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320" w:before="0" w:after="0"/>
        <w:jc w:val="both"/>
        <w:rPr>
          <w:b/>
          <w:b/>
          <w:bCs/>
        </w:rPr>
      </w:pP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Avviso Pubblico per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selezione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8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proposte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progettuali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e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l’assegnazione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contributi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7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economici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Cambria" w:ascii="Calibri" w:hAnsi="Calibri" w:cstheme="minorHAns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Cambria" w:ascii="Calibri" w:hAnsi="Calibri" w:cstheme="minorHAnsi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Cambria" w:ascii="Calibri" w:hAnsi="Calibri" w:cstheme="minorHAns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la realizzazione della Linea di Azione 4 nell’ambito del Progetto </w:t>
      </w:r>
      <w:r>
        <w:rPr>
          <w:rStyle w:val="Carpredefinitoparagrafo"/>
          <w:rFonts w:eastAsia="Times New Roman" w:cs="Cambria" w:ascii="Calibri" w:hAnsi="Calibri" w:cstheme="minorHAnsi"/>
          <w:b w:val="false"/>
          <w:bCs w:val="false"/>
          <w:i/>
          <w:iCs/>
          <w:color w:val="000008"/>
          <w:spacing w:val="-5"/>
          <w:sz w:val="30"/>
          <w:szCs w:val="30"/>
          <w:shd w:fill="auto" w:val="clear"/>
          <w:lang w:val="it-IT"/>
        </w:rPr>
        <w:t>“Giovani e Legalità – anno 2026”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.</w:t>
      </w:r>
    </w:p>
    <w:p>
      <w:pPr>
        <w:pStyle w:val="Normal"/>
        <w:spacing w:lineRule="auto" w:line="319"/>
        <w:jc w:val="center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</w:r>
    </w:p>
    <w:p>
      <w:pPr>
        <w:pStyle w:val="Normal"/>
        <w:spacing w:lineRule="auto" w:line="319"/>
        <w:jc w:val="center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  <w:t>ALLEGATO 3</w:t>
      </w:r>
    </w:p>
    <w:p>
      <w:pPr>
        <w:pStyle w:val="Normal"/>
        <w:spacing w:lineRule="auto" w:line="319"/>
        <w:jc w:val="center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  <w:t>SCHEDA DESCRITTIVA DELLA PROPOSTA PROGETTUALE</w:t>
      </w:r>
    </w:p>
    <w:p>
      <w:pPr>
        <w:pStyle w:val="Normal"/>
        <w:spacing w:lineRule="auto" w:line="319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</w:r>
    </w:p>
    <w:p>
      <w:pPr>
        <w:pStyle w:val="Normal"/>
        <w:spacing w:lineRule="auto" w:line="319"/>
        <w:jc w:val="both"/>
        <w:rPr>
          <w:rFonts w:ascii="Cambria" w:hAnsi="Cambria" w:eastAsia="Cambria" w:cs="Cambria"/>
          <w:b/>
          <w:b/>
        </w:rPr>
      </w:pPr>
      <w:bookmarkStart w:id="0" w:name="_gjdgxs"/>
      <w:bookmarkEnd w:id="0"/>
      <w:r>
        <w:rPr>
          <w:rFonts w:eastAsia="Cambria" w:cs="Cambria" w:ascii="Cambria" w:hAnsi="Cambria"/>
          <w:b/>
        </w:rPr>
        <w:t>DATI SINTETICI</w:t>
      </w:r>
    </w:p>
    <w:tbl>
      <w:tblPr>
        <w:tblW w:w="9603" w:type="dxa"/>
        <w:jc w:val="lef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516"/>
        <w:gridCol w:w="6087"/>
      </w:tblGrid>
      <w:tr>
        <w:trPr>
          <w:trHeight w:val="957" w:hRule="atLeast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rPr>
                <w:rFonts w:ascii="Cambria" w:hAnsi="Cambria" w:eastAsia="Cambria" w:cs="Cambria"/>
                <w:b/>
                <w:b/>
                <w:color w:val="000000"/>
              </w:rPr>
            </w:pPr>
            <w:bookmarkStart w:id="1" w:name="_30j0zll"/>
            <w:bookmarkEnd w:id="1"/>
            <w:r>
              <w:rPr>
                <w:rFonts w:eastAsia="Cambria" w:cs="Cambria" w:ascii="Cambria" w:hAnsi="Cambria"/>
                <w:b/>
                <w:color w:val="000000"/>
              </w:rPr>
              <w:t>Soggetto proponente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</w:tc>
      </w:tr>
      <w:tr>
        <w:trPr>
          <w:trHeight w:val="829" w:hRule="atLeast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  <w:t>Titolo Progetto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</w:tc>
      </w:tr>
      <w:tr>
        <w:trPr>
          <w:trHeight w:val="642" w:hRule="atLeast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rPr>
                <w:sz w:val="24"/>
                <w:szCs w:val="24"/>
              </w:rPr>
            </w:pPr>
            <w:r>
              <w:rPr>
                <w:rFonts w:eastAsia="Cambria" w:cs="Cambria" w:ascii="Cambria" w:hAnsi="Cambria"/>
                <w:b/>
                <w:color w:val="000000"/>
                <w:sz w:val="24"/>
                <w:szCs w:val="24"/>
              </w:rPr>
              <w:t>LINEA DI INTERVENTO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0"/>
                <w:szCs w:val="20"/>
              </w:rPr>
            </w:pPr>
            <w:r>
              <w:rPr>
                <w:rFonts w:eastAsia="Cambria" w:cs="Cambria" w:ascii="Cambria" w:hAnsi="Cambria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0"/>
                <w:szCs w:val="20"/>
              </w:rPr>
            </w:pPr>
            <w:r>
              <w:rPr>
                <w:rFonts w:eastAsia="Cambria" w:cs="Cambria" w:ascii="Cambria" w:hAnsi="Cambria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0"/>
                <w:szCs w:val="20"/>
              </w:rPr>
            </w:pPr>
            <w:r>
              <w:rPr>
                <w:rFonts w:eastAsia="Cambria" w:cs="Cambria" w:ascii="Cambria" w:hAnsi="Cambria"/>
                <w:color w:val="000000"/>
                <w:sz w:val="20"/>
                <w:szCs w:val="20"/>
              </w:rPr>
            </w:r>
          </w:p>
        </w:tc>
      </w:tr>
      <w:tr>
        <w:trPr>
          <w:trHeight w:val="676" w:hRule="atLeast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  <w:t>Location degli eventi</w:t>
            </w:r>
          </w:p>
          <w:p>
            <w:pPr>
              <w:pStyle w:val="Normal"/>
              <w:widowControl w:val="false"/>
              <w:spacing w:lineRule="auto" w:line="319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  <w:t xml:space="preserve"> </w:t>
            </w:r>
            <w:r>
              <w:rPr>
                <w:rFonts w:eastAsia="Cambria" w:cs="Cambria" w:ascii="Cambria" w:hAnsi="Cambria"/>
                <w:sz w:val="18"/>
                <w:szCs w:val="18"/>
              </w:rPr>
              <w:t>(indicare capienza max)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  <w:t xml:space="preserve">1) </w:t>
      </w:r>
      <w:r>
        <w:rPr>
          <w:rFonts w:eastAsia="Cambria" w:cs="Cambria" w:ascii="Cambria" w:hAnsi="Cambria"/>
          <w:b/>
          <w:spacing w:val="-4"/>
          <w:sz w:val="22"/>
          <w:shd w:fill="auto" w:val="clear"/>
        </w:rPr>
        <w:t>Qualità</w:t>
      </w:r>
      <w:r>
        <w:rPr>
          <w:rFonts w:eastAsia="Cambria" w:cs="Cambria" w:ascii="Cambria" w:hAnsi="Cambria"/>
          <w:b/>
          <w:spacing w:val="-1"/>
          <w:sz w:val="22"/>
          <w:shd w:fill="auto" w:val="clear"/>
        </w:rPr>
        <w:t xml:space="preserve"> </w:t>
      </w:r>
      <w:r>
        <w:rPr>
          <w:rFonts w:eastAsia="Cambria" w:cs="Cambria" w:ascii="Cambria" w:hAnsi="Cambria"/>
          <w:b/>
          <w:spacing w:val="-5"/>
          <w:sz w:val="22"/>
          <w:shd w:fill="auto" w:val="clear"/>
        </w:rPr>
        <w:t xml:space="preserve"> del </w:t>
      </w:r>
      <w:r>
        <w:rPr>
          <w:rFonts w:eastAsia="Cambria" w:cs="Cambria" w:ascii="Cambria" w:hAnsi="Cambria"/>
          <w:b/>
          <w:spacing w:val="-2"/>
          <w:sz w:val="22"/>
          <w:shd w:fill="auto" w:val="clear"/>
        </w:rPr>
        <w:t>progetto (criterio qualitativo).</w:t>
      </w:r>
      <w:r>
        <w:rPr>
          <w:rFonts w:eastAsia="Garamond" w:cs="Garamond" w:ascii="Garamond" w:hAnsi="Garamond"/>
          <w:b/>
          <w:color w:val="000000"/>
        </w:rPr>
        <w:t xml:space="preserve">      </w:t>
      </w:r>
    </w:p>
    <w:p>
      <w:pPr>
        <w:pStyle w:val="Normal"/>
        <w:spacing w:lineRule="auto" w:line="360"/>
        <w:jc w:val="both"/>
        <w:rPr/>
      </w:pPr>
      <w:bookmarkStart w:id="2" w:name="_1fob9te"/>
      <w:bookmarkEnd w:id="2"/>
      <w:r>
        <w:rPr>
          <w:rFonts w:eastAsia="Cambria" w:cs="Cambria" w:ascii="Cambria" w:hAnsi="Cambria"/>
          <w:u w:val="single"/>
        </w:rPr>
        <w:t xml:space="preserve">1.1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Sarà</w:t>
      </w:r>
      <w:r>
        <w:rPr>
          <w:rFonts w:eastAsia="Cambria" w:cs="Cambria" w:ascii="Cambria" w:hAnsi="Cambria"/>
          <w:b w:val="false"/>
          <w:bCs w:val="false"/>
          <w:spacing w:val="-7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valutata</w:t>
      </w:r>
      <w:r>
        <w:rPr>
          <w:rFonts w:eastAsia="Cambria" w:cs="Cambria" w:ascii="Cambria" w:hAnsi="Cambria"/>
          <w:b w:val="false"/>
          <w:bCs w:val="false"/>
          <w:spacing w:val="-7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la</w:t>
      </w:r>
      <w:r>
        <w:rPr>
          <w:rFonts w:eastAsia="Cambria" w:cs="Cambria" w:ascii="Cambria" w:hAnsi="Cambria"/>
          <w:b w:val="false"/>
          <w:bCs w:val="false"/>
          <w:spacing w:val="-7"/>
          <w:sz w:val="22"/>
          <w:u w:val="single"/>
          <w:shd w:fill="auto" w:val="clear"/>
        </w:rPr>
        <w:t xml:space="preserve"> q</w:t>
      </w:r>
      <w:r>
        <w:rPr>
          <w:rFonts w:eastAsia="Cambria" w:cs="Cambria" w:ascii="Cambria" w:hAnsi="Cambria"/>
          <w:b w:val="false"/>
          <w:bCs w:val="false"/>
          <w:color w:val="000000"/>
          <w:spacing w:val="-2"/>
          <w:kern w:val="0"/>
          <w:sz w:val="22"/>
          <w:szCs w:val="24"/>
          <w:u w:val="single"/>
          <w:shd w:fill="auto" w:val="clear"/>
          <w:lang w:val="it-IT" w:eastAsia="it-IT" w:bidi="ar-SA"/>
        </w:rPr>
        <w:t>ualità dell’itinerario proposto, la coerenza con le finalità dell’Avviso, capacità di far conoscere luoghi simbolo della legalità, delle istituzioni democratiche e della memoria delle vittime innocenti delle mafie; articolazione delle attività preparatorie, del viaggio e della restituzione finale</w:t>
      </w:r>
      <w:r>
        <w:rPr>
          <w:rFonts w:eastAsia="" w:cs="" w:ascii="Cambria" w:hAnsi="Cambria"/>
          <w:b w:val="false"/>
          <w:bCs w:val="false"/>
          <w:spacing w:val="-7"/>
          <w:kern w:val="0"/>
          <w:sz w:val="20"/>
          <w:szCs w:val="20"/>
          <w:u w:val="single"/>
          <w:shd w:fill="auto" w:val="clear"/>
          <w:lang w:val="it-IT" w:eastAsia="en-US" w:bidi="ar-SA"/>
        </w:rPr>
        <w:t>.</w:t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  <w:sz w:val="18"/>
          <w:szCs w:val="18"/>
        </w:rPr>
      </w:pPr>
      <w:r>
        <w:rPr>
          <w:rFonts w:eastAsia="Cambria" w:cs="Cambria" w:ascii="Cambria" w:hAnsi="Cambria"/>
          <w:b/>
          <w:sz w:val="18"/>
          <w:szCs w:val="18"/>
        </w:rPr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28"/>
      </w:tblGrid>
      <w:tr>
        <w:trPr>
          <w:trHeight w:val="9935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TableParagraph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rFonts w:ascii="Cambria" w:hAnsi="Cambria" w:eastAsia="Cambria" w:cs="Cambria"/>
          <w:b/>
          <w:b/>
          <w:color w:val="000000"/>
          <w:spacing w:val="-6"/>
          <w:sz w:val="22"/>
          <w:szCs w:val="18"/>
        </w:rPr>
      </w:pPr>
      <w:r>
        <w:rPr>
          <w:rFonts w:eastAsia="Cambria" w:cs="Cambria" w:ascii="Cambria" w:hAnsi="Cambria"/>
          <w:b/>
          <w:color w:val="000000"/>
          <w:spacing w:val="-6"/>
          <w:sz w:val="22"/>
          <w:szCs w:val="18"/>
        </w:rPr>
      </w:r>
    </w:p>
    <w:p>
      <w:pPr>
        <w:pStyle w:val="TableParagraph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rFonts w:ascii="Cambria" w:hAnsi="Cambria" w:eastAsia="Cambria" w:cs="Cambria"/>
          <w:color w:val="000000"/>
          <w:spacing w:val="-6"/>
          <w:sz w:val="22"/>
          <w:szCs w:val="18"/>
        </w:rPr>
      </w:pPr>
      <w:r>
        <w:rPr>
          <w:rFonts w:eastAsia="Cambria" w:cs="Cambria" w:ascii="Cambria" w:hAnsi="Cambria"/>
          <w:color w:val="000000"/>
          <w:spacing w:val="-6"/>
          <w:sz w:val="22"/>
          <w:szCs w:val="18"/>
        </w:rPr>
      </w:r>
    </w:p>
    <w:p>
      <w:pPr>
        <w:pStyle w:val="TableParagraph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rFonts w:ascii="Cambria" w:hAnsi="Cambria" w:eastAsia="Cambria" w:cs="Cambria"/>
          <w:color w:val="000000"/>
          <w:spacing w:val="-6"/>
          <w:sz w:val="22"/>
          <w:szCs w:val="18"/>
          <w:u w:val="single"/>
        </w:rPr>
      </w:pPr>
      <w:r>
        <w:rPr>
          <w:rFonts w:eastAsia="Cambria" w:cs="Cambria" w:ascii="Cambria" w:hAnsi="Cambria"/>
          <w:b/>
          <w:bCs/>
          <w:color w:val="000000"/>
          <w:spacing w:val="-6"/>
          <w:sz w:val="22"/>
          <w:szCs w:val="18"/>
          <w:u w:val="single"/>
        </w:rPr>
        <w:t>1.2) Calendario delle attività: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209"/>
        <w:gridCol w:w="3209"/>
        <w:gridCol w:w="3210"/>
      </w:tblGrid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  <w:t>Evento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  <w:t xml:space="preserve">Data prescelta </w:t>
            </w:r>
            <w:r>
              <w:rPr>
                <w:rFonts w:eastAsia="Cambria" w:cs="Cambria" w:ascii="Cambria" w:hAnsi="Cambria"/>
                <w:sz w:val="22"/>
                <w:szCs w:val="22"/>
              </w:rPr>
              <w:t>(giorno/mese/2026)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  <w:t xml:space="preserve">Data alternativa </w:t>
            </w:r>
            <w:r>
              <w:rPr>
                <w:rFonts w:eastAsia="Cambria" w:cs="Cambria" w:ascii="Cambria" w:hAnsi="Cambria"/>
                <w:sz w:val="22"/>
                <w:szCs w:val="22"/>
              </w:rPr>
              <w:t>(giorno/mese/2026)</w:t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  <w:t>1)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  <w:t>2)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  <w:t>3)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  <w:t>4)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  <w:t>5)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22"/>
                <w:szCs w:val="22"/>
              </w:rPr>
            </w:pPr>
            <w:r>
              <w:rPr>
                <w:rFonts w:eastAsia="Cambria" w:cs="Cambria" w:ascii="Cambria" w:hAnsi="Cambria"/>
                <w:b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rFonts w:ascii="Cambria" w:hAnsi="Cambria" w:eastAsia="Cambria" w:cs="Cambria"/>
          <w:b/>
          <w:b/>
          <w:color w:val="000000"/>
          <w:spacing w:val="-6"/>
          <w:sz w:val="22"/>
          <w:szCs w:val="18"/>
        </w:rPr>
      </w:pPr>
      <w:r>
        <w:rPr>
          <w:rFonts w:eastAsia="Cambria" w:cs="Cambria" w:ascii="Cambria" w:hAnsi="Cambria"/>
          <w:b/>
          <w:color w:val="000000"/>
          <w:spacing w:val="-6"/>
          <w:sz w:val="22"/>
          <w:szCs w:val="18"/>
        </w:rPr>
      </w:r>
    </w:p>
    <w:p>
      <w:pPr>
        <w:pStyle w:val="TableParagraph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rFonts w:ascii="Cambria" w:hAnsi="Cambria"/>
          <w:sz w:val="22"/>
          <w:szCs w:val="22"/>
        </w:rPr>
      </w:pPr>
      <w:r>
        <w:rPr>
          <w:rFonts w:eastAsia="Cambria" w:cs="Cambria" w:ascii="Cambria" w:hAnsi="Cambria"/>
          <w:b/>
          <w:color w:val="000000"/>
          <w:spacing w:val="-6"/>
          <w:sz w:val="22"/>
          <w:szCs w:val="22"/>
          <w:u w:val="none"/>
        </w:rPr>
        <w:t xml:space="preserve">2) </w:t>
      </w:r>
      <w:r>
        <w:rPr>
          <w:rFonts w:eastAsia="Cambria" w:cs="Cambria" w:ascii="Cambria" w:hAnsi="Cambria"/>
          <w:b/>
          <w:color w:val="000000"/>
          <w:spacing w:val="-6"/>
          <w:kern w:val="0"/>
          <w:sz w:val="22"/>
          <w:szCs w:val="22"/>
          <w:u w:val="none"/>
          <w:lang w:val="it-IT" w:eastAsia="en-US" w:bidi="ar-SA"/>
        </w:rPr>
        <w:t xml:space="preserve">Coinvolgimento della comunità scolastica e disseminazione </w:t>
      </w:r>
      <w:r>
        <w:rPr>
          <w:rFonts w:eastAsia="Cambria" w:cs="Cambria" w:ascii="Cambria" w:hAnsi="Cambria"/>
          <w:b/>
          <w:color w:val="000000"/>
          <w:sz w:val="22"/>
          <w:szCs w:val="22"/>
          <w:u w:val="none"/>
        </w:rPr>
        <w:t>(criterio qualitativo).</w:t>
      </w:r>
    </w:p>
    <w:p>
      <w:pPr>
        <w:pStyle w:val="TableParagraph"/>
        <w:widowControl w:val="false"/>
        <w:tabs>
          <w:tab w:val="clear" w:pos="720"/>
          <w:tab w:val="left" w:pos="77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rFonts w:ascii="Cambria" w:hAnsi="Cambria"/>
          <w:sz w:val="22"/>
          <w:szCs w:val="22"/>
        </w:rPr>
      </w:pPr>
      <w:r>
        <w:rPr>
          <w:rFonts w:eastAsia="Cambria" w:cs="Cambria" w:ascii="Cambria" w:hAnsi="Cambria"/>
          <w:b/>
          <w:bCs/>
          <w:color w:val="000000"/>
          <w:sz w:val="22"/>
          <w:szCs w:val="22"/>
          <w:u w:val="single"/>
        </w:rPr>
        <w:t>2.1 Sarà valutata la q</w:t>
      </w:r>
      <w:r>
        <w:rPr>
          <w:rFonts w:eastAsia="" w:cs="" w:ascii="Cambria" w:hAnsi="Cambria"/>
          <w:b/>
          <w:bCs/>
          <w:color w:val="000000"/>
          <w:spacing w:val="-2"/>
          <w:kern w:val="0"/>
          <w:sz w:val="22"/>
          <w:szCs w:val="22"/>
          <w:u w:val="single"/>
          <w:lang w:val="it-IT" w:eastAsia="en-US" w:bidi="ar-SA"/>
        </w:rPr>
        <w:t>ualità delle iniziative di diffusione dei risultati (mostre, podcast, video, diario di viaggio, eventi, prodotti multimediali) e coinvolgimento della comunità scolastica e del territorio.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4203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u w:val="single"/>
        </w:rPr>
      </w:pPr>
      <w:r>
        <w:rPr>
          <w:rFonts w:eastAsia="Cambria" w:cs="Cambria" w:ascii="Cambria" w:hAnsi="Cambria"/>
          <w:u w:val="single"/>
        </w:rPr>
      </w:r>
    </w:p>
    <w:p>
      <w:pPr>
        <w:pStyle w:val="TableParagraph"/>
        <w:widowControl w:val="false"/>
        <w:spacing w:lineRule="exact" w:line="238"/>
        <w:rPr>
          <w:rFonts w:ascii="Cambria" w:hAnsi="Cambria" w:eastAsia="Cambria" w:cs="Cambria"/>
          <w:b/>
          <w:b/>
          <w:sz w:val="22"/>
          <w:szCs w:val="18"/>
        </w:rPr>
      </w:pPr>
      <w:r>
        <w:rPr>
          <w:rFonts w:eastAsia="Cambria" w:cs="Cambria" w:ascii="Cambria" w:hAnsi="Cambria"/>
          <w:b/>
          <w:sz w:val="22"/>
          <w:szCs w:val="18"/>
        </w:rPr>
      </w:r>
    </w:p>
    <w:p>
      <w:pPr>
        <w:pStyle w:val="TableParagraph"/>
        <w:widowControl w:val="false"/>
        <w:spacing w:lineRule="exact" w:line="238"/>
        <w:rPr>
          <w:u w:val="none"/>
        </w:rPr>
      </w:pPr>
      <w:r>
        <w:rPr>
          <w:rFonts w:eastAsia="Cambria" w:cs="Cambria" w:ascii="Cambria" w:hAnsi="Cambria"/>
          <w:b/>
          <w:sz w:val="22"/>
          <w:szCs w:val="18"/>
          <w:u w:val="none"/>
        </w:rPr>
        <w:t xml:space="preserve">3) </w:t>
      </w:r>
      <w:r>
        <w:rPr>
          <w:rFonts w:eastAsia="Cambria" w:cs="Cambria" w:ascii="Cambria" w:hAnsi="Cambria"/>
          <w:b/>
          <w:spacing w:val="-6"/>
          <w:sz w:val="22"/>
          <w:szCs w:val="18"/>
          <w:u w:val="none"/>
        </w:rPr>
        <w:t xml:space="preserve"> </w:t>
      </w:r>
      <w:r>
        <w:rPr>
          <w:rFonts w:eastAsia="" w:cs="" w:ascii="Cambria" w:hAnsi="Cambria"/>
          <w:b/>
          <w:spacing w:val="-6"/>
          <w:kern w:val="0"/>
          <w:sz w:val="22"/>
          <w:szCs w:val="22"/>
          <w:u w:val="none"/>
          <w:lang w:val="it-IT" w:eastAsia="en-US" w:bidi="ar-SA"/>
        </w:rPr>
        <w:t>Numero di studenti coinvolti (Criterio quantitativo)</w:t>
      </w:r>
    </w:p>
    <w:p>
      <w:pPr>
        <w:pStyle w:val="TableParagraph"/>
        <w:widowControl w:val="false"/>
        <w:spacing w:lineRule="exact" w:line="238"/>
        <w:rPr>
          <w:u w:val="none"/>
        </w:rPr>
      </w:pPr>
      <w:r>
        <w:rPr>
          <w:u w:val="none"/>
        </w:rPr>
      </w:r>
    </w:p>
    <w:p>
      <w:pPr>
        <w:pStyle w:val="TableParagraph"/>
        <w:widowControl w:val="false"/>
        <w:spacing w:lineRule="auto" w:line="360"/>
        <w:jc w:val="both"/>
        <w:rPr/>
      </w:pP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 xml:space="preserve">3.1 </w:t>
      </w:r>
      <w:r>
        <w:rPr>
          <w:rFonts w:eastAsia="Cambria" w:cs="Cambria" w:ascii="Cambria" w:hAnsi="Cambria"/>
          <w:b w:val="false"/>
          <w:bCs w:val="false"/>
          <w:spacing w:val="-4"/>
          <w:sz w:val="22"/>
          <w:szCs w:val="18"/>
          <w:u w:val="single"/>
        </w:rPr>
        <w:t>Sar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>à valutato il numero di studenti coinvolto nelle attività, secondo quanto stabilito dall’Avviso Pubblico</w:t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1584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u w:val="single"/>
        </w:rPr>
      </w:pPr>
      <w:r>
        <w:rPr>
          <w:rFonts w:eastAsia="Cambria" w:cs="Cambria" w:ascii="Cambria" w:hAnsi="Cambria"/>
          <w:u w:val="single"/>
        </w:rPr>
      </w:r>
    </w:p>
    <w:p>
      <w:pPr>
        <w:pStyle w:val="TableParagraph"/>
        <w:widowControl w:val="false"/>
        <w:ind w:left="0" w:right="0" w:hanging="0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TableParagraph"/>
        <w:widowControl w:val="false"/>
        <w:ind w:left="0" w:right="0" w:hanging="0"/>
        <w:jc w:val="both"/>
        <w:rPr>
          <w:b/>
          <w:b/>
          <w:sz w:val="22"/>
        </w:rPr>
      </w:pPr>
      <w:r>
        <w:rPr>
          <w:b/>
          <w:sz w:val="22"/>
        </w:rPr>
        <w:t xml:space="preserve">4) </w:t>
      </w:r>
      <w:r>
        <w:rPr>
          <w:rFonts w:eastAsia="" w:cs="" w:ascii="Cambria" w:hAnsi="Cambria"/>
          <w:b/>
          <w:kern w:val="0"/>
          <w:sz w:val="22"/>
          <w:szCs w:val="22"/>
          <w:lang w:val="it-IT" w:eastAsia="en-US" w:bidi="ar-SA"/>
        </w:rPr>
        <w:t>Valore educativo del percorso e coerenza con le finalità dell’Avviso (Criterio qualitativo)</w:t>
      </w:r>
    </w:p>
    <w:p>
      <w:pPr>
        <w:pStyle w:val="TableParagraph"/>
        <w:widowControl w:val="false"/>
        <w:ind w:left="0" w:right="0" w:hanging="0"/>
        <w:jc w:val="both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suppressAutoHyphens w:val="true"/>
        <w:bidi w:val="0"/>
        <w:spacing w:lineRule="auto" w:line="360" w:before="0" w:after="0"/>
        <w:ind w:left="0" w:right="0" w:hanging="0"/>
        <w:jc w:val="both"/>
        <w:rPr>
          <w:rFonts w:ascii="Cambria" w:hAnsi="Cambria"/>
          <w:sz w:val="22"/>
          <w:szCs w:val="22"/>
        </w:rPr>
      </w:pPr>
      <w:r>
        <w:rPr>
          <w:rFonts w:eastAsia="Cambria" w:cs="Cambria" w:ascii="Cambria" w:hAnsi="Cambria"/>
          <w:b/>
          <w:bCs/>
          <w:sz w:val="22"/>
          <w:szCs w:val="22"/>
          <w:u w:val="single"/>
        </w:rPr>
        <w:t xml:space="preserve">4.1 </w:t>
      </w:r>
      <w:r>
        <w:rPr>
          <w:rFonts w:eastAsia="Cambria" w:cs="Cambria" w:ascii="Cambria" w:hAnsi="Cambria"/>
          <w:b/>
          <w:bCs/>
          <w:spacing w:val="-2"/>
          <w:sz w:val="22"/>
          <w:szCs w:val="22"/>
          <w:u w:val="single"/>
        </w:rPr>
        <w:t>Saranno</w:t>
      </w:r>
      <w:r>
        <w:rPr>
          <w:rFonts w:eastAsia="Cambria" w:cs="Cambria" w:ascii="Cambria" w:hAnsi="Cambria"/>
          <w:b/>
          <w:bCs/>
          <w:spacing w:val="-11"/>
          <w:sz w:val="22"/>
          <w:szCs w:val="22"/>
          <w:u w:val="single"/>
        </w:rPr>
        <w:t xml:space="preserve"> v</w:t>
      </w:r>
      <w:r>
        <w:rPr>
          <w:rFonts w:eastAsia="" w:cs="" w:ascii="Cambria" w:hAnsi="Cambria"/>
          <w:b/>
          <w:bCs/>
          <w:spacing w:val="-11"/>
          <w:kern w:val="0"/>
          <w:sz w:val="22"/>
          <w:szCs w:val="22"/>
          <w:u w:val="single"/>
          <w:lang w:val="it-IT" w:eastAsia="en-US" w:bidi="ar-SA"/>
        </w:rPr>
        <w:t>alutate attività preparatorie, incontri con magistrati, amministratori locali, Forze dell’Ordine, associazioni, esperti, laboratori di approfondimento e restituzione finale dell’esperienza, con particolare attenzione al ruolo delle istituzioni e degli amministratori locali nella promozione della legalità.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5832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suppressAutoHyphens w:val="true"/>
        <w:bidi w:val="0"/>
        <w:spacing w:lineRule="exact" w:line="237" w:before="0" w:after="0"/>
        <w:ind w:left="0" w:right="0" w:hanging="0"/>
        <w:jc w:val="left"/>
        <w:rPr>
          <w:i w:val="false"/>
          <w:i w:val="false"/>
          <w:iCs w:val="false"/>
          <w:u w:val="none"/>
        </w:rPr>
      </w:pPr>
      <w:r>
        <w:rPr>
          <w:b/>
          <w:i w:val="false"/>
          <w:iCs w:val="false"/>
          <w:spacing w:val="-2"/>
          <w:sz w:val="22"/>
          <w:u w:val="none"/>
        </w:rPr>
        <w:t>5.</w:t>
      </w:r>
      <w:r>
        <w:rPr>
          <w:b/>
          <w:i w:val="false"/>
          <w:iCs w:val="false"/>
          <w:spacing w:val="-6"/>
          <w:sz w:val="22"/>
          <w:u w:val="none"/>
        </w:rPr>
        <w:t xml:space="preserve"> </w:t>
      </w:r>
      <w:r>
        <w:rPr>
          <w:rFonts w:eastAsia="" w:cs="" w:ascii="Cambria" w:hAnsi="Cambria"/>
          <w:b/>
          <w:i w:val="false"/>
          <w:iCs w:val="false"/>
          <w:spacing w:val="-6"/>
          <w:kern w:val="0"/>
          <w:sz w:val="22"/>
          <w:szCs w:val="22"/>
          <w:u w:val="none"/>
          <w:lang w:val="it-IT" w:eastAsia="en-US" w:bidi="ar-SA"/>
        </w:rPr>
        <w:t xml:space="preserve">Capacità di attivare reti e partenariati territoriali </w:t>
      </w:r>
      <w:r>
        <w:rPr>
          <w:rFonts w:eastAsia="Cambria" w:cs="Cambria" w:ascii="Cambria" w:hAnsi="Cambria"/>
          <w:b/>
          <w:i w:val="false"/>
          <w:iCs w:val="false"/>
          <w:spacing w:val="-2"/>
          <w:sz w:val="22"/>
          <w:szCs w:val="22"/>
          <w:u w:val="none"/>
        </w:rPr>
        <w:t>(criterio qualitativo).</w:t>
      </w:r>
    </w:p>
    <w:p>
      <w:pPr>
        <w:pStyle w:val="TableParagraph"/>
        <w:widowControl w:val="false"/>
        <w:rPr>
          <w:i w:val="false"/>
          <w:i w:val="false"/>
          <w:iCs w:val="false"/>
          <w:u w:val="none"/>
        </w:rPr>
      </w:pPr>
      <w:r>
        <w:rPr>
          <w:i w:val="false"/>
          <w:iCs w:val="false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auto" w:line="360" w:before="0" w:after="0"/>
        <w:ind w:left="0" w:right="0" w:hanging="0"/>
        <w:jc w:val="both"/>
        <w:rPr>
          <w:rFonts w:ascii="Cambria" w:hAnsi="Cambria"/>
          <w:sz w:val="22"/>
          <w:szCs w:val="22"/>
        </w:rPr>
      </w:pPr>
      <w:r>
        <w:rPr>
          <w:rFonts w:eastAsia="Cambria" w:cs="Cambria" w:ascii="Cambria" w:hAnsi="Cambria"/>
          <w:b w:val="false"/>
          <w:bCs w:val="false"/>
          <w:i w:val="false"/>
          <w:iCs w:val="false"/>
          <w:spacing w:val="-2"/>
          <w:sz w:val="22"/>
          <w:szCs w:val="22"/>
          <w:u w:val="single"/>
        </w:rPr>
        <w:t xml:space="preserve">5.1 </w:t>
      </w:r>
      <w:r>
        <w:rPr>
          <w:rFonts w:eastAsia="" w:cs="" w:ascii="Cambria" w:hAnsi="Cambria"/>
          <w:b/>
          <w:bCs/>
          <w:i w:val="false"/>
          <w:iCs w:val="false"/>
          <w:spacing w:val="-2"/>
          <w:kern w:val="0"/>
          <w:sz w:val="22"/>
          <w:szCs w:val="22"/>
          <w:u w:val="single"/>
          <w:lang w:val="it-IT" w:eastAsia="en-US" w:bidi="ar-SA"/>
        </w:rPr>
        <w:t>Coinvolgimento di enti locali, associazioni, fondazioni, beni confiscati, università, Forze dell’Ordine, Prefettura, Tribunali e altri soggetti istituzionali coerenti con le finalità del progetto.</w:t>
      </w:r>
    </w:p>
    <w:p>
      <w:pPr>
        <w:pStyle w:val="TableParagraph"/>
        <w:widowControl w:val="false"/>
        <w:rPr>
          <w:rFonts w:ascii="Cambria" w:hAnsi="Cambria" w:eastAsia="Cambria" w:cs="Cambria"/>
          <w:b/>
          <w:b/>
          <w:spacing w:val="-2"/>
          <w:sz w:val="22"/>
          <w:szCs w:val="18"/>
        </w:rPr>
      </w:pPr>
      <w:r>
        <w:rPr>
          <w:rFonts w:eastAsia="Cambria" w:cs="Cambria" w:ascii="Cambria" w:hAnsi="Cambria"/>
          <w:b/>
          <w:spacing w:val="-2"/>
          <w:sz w:val="22"/>
          <w:szCs w:val="18"/>
        </w:rPr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4279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  <w:sz w:val="22"/>
          <w:szCs w:val="22"/>
          <w:u w:val="none"/>
        </w:rPr>
      </w:pPr>
      <w:r>
        <w:rPr>
          <w:rFonts w:eastAsia="Cambria" w:cs="Cambria" w:ascii="Cambria" w:hAnsi="Cambria"/>
          <w:b/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rFonts w:eastAsia="Cambria" w:cs="Cambria" w:ascii="Cambria" w:hAnsi="Cambria"/>
          <w:b/>
          <w:bCs/>
          <w:sz w:val="22"/>
          <w:szCs w:val="22"/>
          <w:u w:val="none"/>
        </w:rPr>
        <w:t>6) Piano</w:t>
      </w:r>
      <w:r>
        <w:rPr>
          <w:rFonts w:eastAsia="Cambria" w:cs="Cambria" w:ascii="Cambria" w:hAnsi="Cambria"/>
          <w:b/>
          <w:bCs/>
          <w:spacing w:val="-3"/>
          <w:sz w:val="22"/>
          <w:szCs w:val="22"/>
          <w:u w:val="none"/>
        </w:rPr>
        <w:t xml:space="preserve"> economico </w:t>
      </w:r>
      <w:r>
        <w:rPr>
          <w:rFonts w:eastAsia="Cambria" w:cs="Cambria" w:ascii="Cambria" w:hAnsi="Cambria"/>
          <w:b/>
          <w:bCs/>
          <w:spacing w:val="-2"/>
          <w:sz w:val="22"/>
          <w:szCs w:val="22"/>
          <w:u w:val="none"/>
        </w:rPr>
        <w:t>(criterio qualitativo).</w:t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auto" w:line="360" w:before="0" w:after="0"/>
        <w:ind w:left="0" w:right="0" w:hanging="0"/>
        <w:jc w:val="both"/>
        <w:rPr>
          <w:rFonts w:ascii="Cambria" w:hAnsi="Cambria"/>
          <w:b/>
          <w:b/>
          <w:bCs/>
          <w:sz w:val="22"/>
          <w:szCs w:val="22"/>
        </w:rPr>
      </w:pPr>
      <w:r>
        <w:rPr>
          <w:rFonts w:eastAsia="Cambria" w:cs="Cambria" w:ascii="Cambria" w:hAnsi="Cambria"/>
          <w:b/>
          <w:bCs/>
          <w:spacing w:val="-2"/>
          <w:sz w:val="22"/>
          <w:szCs w:val="22"/>
          <w:u w:val="single"/>
        </w:rPr>
        <w:t>6.1 C</w:t>
      </w:r>
      <w:r>
        <w:rPr>
          <w:rFonts w:eastAsia="" w:cs="" w:ascii="Cambria" w:hAnsi="Cambria"/>
          <w:b/>
          <w:bCs/>
          <w:spacing w:val="-2"/>
          <w:kern w:val="0"/>
          <w:sz w:val="22"/>
          <w:szCs w:val="22"/>
          <w:u w:val="single"/>
          <w:lang w:val="it-IT" w:eastAsia="en-US" w:bidi="ar-SA"/>
        </w:rPr>
        <w:t>ongruità e coerenza del piano economico rispetto alle attività proposte, adeguatezza delle singole voci di spesa, sostenibilità e rapporto costi/benefici, quota di co-finanziamento ulteriore rispetto al 3%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4740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u w:val="single"/>
        </w:rPr>
      </w:pPr>
      <w:r>
        <w:rPr>
          <w:rFonts w:eastAsia="Cambria" w:cs="Cambria" w:ascii="Cambria" w:hAnsi="Cambria"/>
          <w:u w:val="single"/>
        </w:rPr>
      </w:r>
    </w:p>
    <w:p>
      <w:pPr>
        <w:pStyle w:val="Normal"/>
        <w:spacing w:lineRule="auto" w:line="300"/>
        <w:jc w:val="both"/>
        <w:rPr>
          <w:rFonts w:ascii="Cambriaù" w:hAnsi="Cambriaù"/>
          <w:sz w:val="22"/>
          <w:szCs w:val="22"/>
        </w:rPr>
      </w:pPr>
      <w:r>
        <w:rPr>
          <w:rFonts w:ascii="Cambriaù" w:hAnsi="Cambriaù"/>
          <w:sz w:val="22"/>
          <w:szCs w:val="22"/>
        </w:rPr>
        <w:t>Ai sensi dell’art. 13 del Regolamento EU 2016/679 dettato in materia di protezione delle persone fisiche con riguardo al trattamento dei dati personali, nonché alla libera circolazione di tali dati, i dati personali forniti dai candidati saranno raccolti per le finalità di gestione della selezione e delle attività di affiancamento.</w:t>
      </w:r>
    </w:p>
    <w:p>
      <w:pPr>
        <w:pStyle w:val="Normal"/>
        <w:spacing w:lineRule="auto" w:line="300"/>
        <w:jc w:val="both"/>
        <w:rPr>
          <w:rFonts w:ascii="Cambriaù" w:hAnsi="Cambriaù"/>
          <w:sz w:val="22"/>
          <w:szCs w:val="22"/>
        </w:rPr>
      </w:pPr>
      <w:r>
        <w:rPr>
          <w:rFonts w:ascii="Cambriaù" w:hAnsi="Cambriaù"/>
          <w:sz w:val="22"/>
          <w:szCs w:val="22"/>
        </w:rPr>
      </w:r>
    </w:p>
    <w:p>
      <w:pPr>
        <w:pStyle w:val="Normal"/>
        <w:spacing w:lineRule="auto" w:line="300"/>
        <w:jc w:val="both"/>
        <w:rPr>
          <w:rFonts w:ascii="Cambriaù" w:hAnsi="Cambriaù"/>
          <w:sz w:val="22"/>
          <w:szCs w:val="22"/>
        </w:rPr>
      </w:pPr>
      <w:r>
        <w:rPr>
          <w:rFonts w:ascii="Cambriaù" w:hAnsi="Cambriaù"/>
          <w:sz w:val="22"/>
          <w:szCs w:val="22"/>
        </w:rPr>
      </w:r>
    </w:p>
    <w:tbl>
      <w:tblPr>
        <w:tblStyle w:val="Grigliatabella1"/>
        <w:tblW w:w="96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4"/>
        <w:gridCol w:w="1572"/>
        <w:gridCol w:w="4384"/>
      </w:tblGrid>
      <w:tr>
        <w:trPr/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eastAsia="Times New Roman" w:cs="Times New Roman"/>
                <w:color w:val="000000"/>
                <w:kern w:val="2"/>
                <w:lang w:val="it-IT" w:eastAsia="zh-CN" w:bidi="hi-IN"/>
              </w:rPr>
            </w:pPr>
            <w:r>
              <w:rPr>
                <w:rFonts w:eastAsia="Times New Roman" w:cs="Times New Roman" w:ascii="Cambriaù" w:hAnsi="Cambriaù"/>
                <w:color w:val="000000"/>
                <w:kern w:val="2"/>
                <w:sz w:val="22"/>
                <w:szCs w:val="22"/>
                <w:lang w:val="it-IT" w:eastAsia="zh-CN" w:bidi="hi-IN"/>
              </w:rPr>
              <w:t>data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eastAsia="Times New Roman" w:cs="Times New Roman"/>
                <w:color w:val="000000"/>
                <w:kern w:val="2"/>
                <w:lang w:val="it-IT" w:eastAsia="zh-CN" w:bidi="hi-IN"/>
              </w:rPr>
            </w:pPr>
            <w:r>
              <w:rPr>
                <w:rFonts w:eastAsia="Times New Roman" w:cs="Times New Roman" w:ascii="Cambriaù" w:hAnsi="Cambriaù"/>
                <w:color w:val="000000"/>
                <w:kern w:val="2"/>
                <w:sz w:val="22"/>
                <w:szCs w:val="22"/>
                <w:lang w:val="it-IT" w:eastAsia="zh-CN" w:bidi="hi-IN"/>
              </w:rPr>
              <w:t>____________________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mbriaù" w:hAnsi="Cambriaù"/>
                <w:color w:val="000000"/>
                <w:sz w:val="22"/>
                <w:szCs w:val="22"/>
              </w:rPr>
            </w:pPr>
            <w:r>
              <w:rPr>
                <w:rFonts w:ascii="Cambriaù" w:hAnsi="Cambriaù"/>
                <w:color w:val="000000"/>
                <w:sz w:val="22"/>
                <w:szCs w:val="22"/>
              </w:rPr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eastAsia="Times New Roman" w:cs="Times New Roman"/>
                <w:color w:val="000000"/>
                <w:kern w:val="2"/>
                <w:lang w:val="it-IT" w:eastAsia="zh-CN" w:bidi="hi-IN"/>
              </w:rPr>
            </w:pPr>
            <w:r>
              <w:rPr>
                <w:rFonts w:eastAsia="Times New Roman" w:cs="Times New Roman" w:ascii="Cambriaù" w:hAnsi="Cambriaù"/>
                <w:color w:val="000000"/>
                <w:kern w:val="2"/>
                <w:sz w:val="22"/>
                <w:szCs w:val="22"/>
                <w:lang w:val="it-IT" w:eastAsia="zh-CN" w:bidi="hi-IN"/>
              </w:rPr>
              <w:t>firma   del Legale Rappresentante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eastAsia="Times New Roman" w:cs="Times New Roman"/>
                <w:color w:val="000000"/>
                <w:kern w:val="2"/>
                <w:lang w:val="it-IT" w:eastAsia="zh-CN" w:bidi="hi-IN"/>
              </w:rPr>
            </w:pPr>
            <w:r>
              <w:rPr>
                <w:rFonts w:eastAsia="Times New Roman" w:cs="Times New Roman" w:ascii="Cambriaù" w:hAnsi="Cambriaù"/>
                <w:color w:val="000000"/>
                <w:kern w:val="2"/>
                <w:sz w:val="22"/>
                <w:szCs w:val="22"/>
                <w:lang w:val="it-IT" w:eastAsia="zh-CN" w:bidi="hi-IN"/>
              </w:rPr>
              <w:t>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mbriaù" w:hAnsi="Cambriaù"/>
                <w:color w:val="000000"/>
                <w:sz w:val="22"/>
                <w:szCs w:val="22"/>
              </w:rPr>
            </w:pPr>
            <w:r>
              <w:rPr>
                <w:rFonts w:ascii="Cambriaù" w:hAnsi="Cambriaù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00"/>
        <w:rPr>
          <w:rFonts w:ascii="Cambriaù" w:hAnsi="Cambriaù"/>
          <w:sz w:val="22"/>
          <w:szCs w:val="22"/>
        </w:rPr>
      </w:pPr>
      <w:r>
        <w:rPr>
          <w:rFonts w:ascii="Cambriaù" w:hAnsi="Cambriaù"/>
          <w:sz w:val="22"/>
          <w:szCs w:val="22"/>
        </w:rPr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134" w:right="1134" w:gutter="0" w:header="708" w:top="3119" w:footer="708" w:bottom="127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Garamond">
    <w:charset w:val="00"/>
    <w:family w:val="roman"/>
    <w:pitch w:val="variable"/>
  </w:font>
  <w:font w:name="Cambria">
    <w:charset w:val="01"/>
    <w:family w:val="roman"/>
    <w:pitch w:val="variable"/>
  </w:font>
  <w:font w:name="Cambriaù">
    <w:charset w:val="01"/>
    <w:family w:val="auto"/>
    <w:pitch w:val="default"/>
  </w:font>
  <w:font w:name="FreeSans">
    <w:charset w:val="00"/>
    <w:family w:val="roman"/>
    <w:pitch w:val="variable"/>
  </w:font>
  <w:font w:name="FreeSerif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right="360" w:hanging="0"/>
      <w:rPr>
        <w:color w:val="000000"/>
      </w:rPr>
    </w:pPr>
    <w:r>
      <w:rPr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6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right="360" w:hanging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6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right="360" w:hanging="0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ind w:left="-567" w:hanging="0"/>
      <w:jc w:val="center"/>
      <w:rPr>
        <w:rFonts w:ascii="FreeSans" w:hAnsi="FreeSans" w:eastAsia="FreeSans" w:cs="FreeSans"/>
        <w:b/>
        <w:b/>
        <w:color w:val="000000"/>
        <w:sz w:val="15"/>
        <w:szCs w:val="15"/>
      </w:rPr>
    </w:pPr>
    <w:r>
      <w:rPr>
        <w:rFonts w:eastAsia="FreeSans" w:cs="FreeSans" w:ascii="FreeSans" w:hAnsi="FreeSans"/>
        <w:b/>
        <w:color w:val="000000"/>
        <w:sz w:val="15"/>
        <w:szCs w:val="15"/>
      </w:rPr>
      <w:drawing>
        <wp:anchor behindDoc="1" distT="0" distB="0" distL="0" distR="0" simplePos="0" locked="0" layoutInCell="0" allowOverlap="1" relativeHeight="7">
          <wp:simplePos x="0" y="0"/>
          <wp:positionH relativeFrom="margin">
            <wp:posOffset>2518410</wp:posOffset>
          </wp:positionH>
          <wp:positionV relativeFrom="page">
            <wp:posOffset>371475</wp:posOffset>
          </wp:positionV>
          <wp:extent cx="905510" cy="826135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27134" b="0"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left="-567" w:hanging="0"/>
      <w:jc w:val="center"/>
      <w:rPr>
        <w:rFonts w:ascii="FreeSans" w:hAnsi="FreeSans" w:eastAsia="FreeSans" w:cs="FreeSans"/>
        <w:b/>
        <w:b/>
        <w:color w:val="000000"/>
        <w:sz w:val="15"/>
        <w:szCs w:val="15"/>
      </w:rPr>
    </w:pPr>
    <w:r>
      <w:rPr>
        <w:rFonts w:eastAsia="FreeSans" w:cs="FreeSans" w:ascii="FreeSans" w:hAnsi="FreeSans"/>
        <w:b/>
        <w:color w:val="000000"/>
        <w:sz w:val="15"/>
        <w:szCs w:val="15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64"/>
      <w:ind w:left="-567" w:hanging="0"/>
      <w:jc w:val="center"/>
      <w:rPr>
        <w:rFonts w:ascii="FreeSerif" w:hAnsi="FreeSerif" w:eastAsia="FreeSerif" w:cs="FreeSerif"/>
        <w:color w:val="000000"/>
        <w:sz w:val="19"/>
        <w:szCs w:val="19"/>
      </w:rPr>
    </w:pPr>
    <w:r>
      <w:rPr>
        <w:rFonts w:eastAsia="FreeSerif" w:cs="FreeSerif" w:ascii="FreeSerif" w:hAnsi="FreeSerif"/>
        <w:color w:val="000000"/>
        <w:sz w:val="19"/>
        <w:szCs w:val="19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64"/>
      <w:ind w:left="-567" w:hanging="0"/>
      <w:jc w:val="center"/>
      <w:rPr>
        <w:rFonts w:ascii="FreeSerif" w:hAnsi="FreeSerif" w:eastAsia="FreeSerif" w:cs="FreeSerif"/>
        <w:color w:val="000000"/>
        <w:sz w:val="19"/>
        <w:szCs w:val="19"/>
      </w:rPr>
    </w:pPr>
    <w:r>
      <w:rPr>
        <w:rFonts w:eastAsia="FreeSerif" w:cs="FreeSerif" w:ascii="FreeSerif" w:hAnsi="FreeSerif"/>
        <w:color w:val="000000"/>
        <w:sz w:val="19"/>
        <w:szCs w:val="19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64"/>
      <w:ind w:left="-567" w:hanging="0"/>
      <w:jc w:val="center"/>
      <w:rPr>
        <w:rFonts w:ascii="FreeSerif" w:hAnsi="FreeSerif" w:eastAsia="FreeSerif" w:cs="FreeSerif"/>
        <w:color w:val="000000"/>
        <w:sz w:val="19"/>
        <w:szCs w:val="19"/>
      </w:rPr>
    </w:pPr>
    <w:r>
      <w:rPr>
        <w:rFonts w:eastAsia="FreeSerif" w:cs="FreeSerif" w:ascii="FreeSerif" w:hAnsi="FreeSerif"/>
        <w:color w:val="000000"/>
        <w:sz w:val="19"/>
        <w:szCs w:val="19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64"/>
      <w:ind w:left="-567" w:hanging="0"/>
      <w:jc w:val="center"/>
      <w:rPr>
        <w:rFonts w:ascii="FreeSerif" w:hAnsi="FreeSerif" w:eastAsia="FreeSerif" w:cs="FreeSerif"/>
        <w:color w:val="000000"/>
        <w:sz w:val="19"/>
        <w:szCs w:val="19"/>
      </w:rPr>
    </w:pPr>
    <w:r>
      <w:rPr>
        <w:rFonts w:eastAsia="FreeSerif" w:cs="FreeSerif" w:ascii="FreeSerif" w:hAnsi="FreeSerif"/>
        <w:color w:val="000000"/>
        <w:sz w:val="19"/>
        <w:szCs w:val="19"/>
      </w:rPr>
    </w:r>
  </w:p>
  <w:p>
    <w:pPr>
      <w:pStyle w:val="Normal"/>
      <w:jc w:val="center"/>
      <w:rPr>
        <w:b/>
        <w:b/>
        <w:sz w:val="20"/>
        <w:szCs w:val="20"/>
      </w:rPr>
    </w:pPr>
    <w:r>
      <w:rPr>
        <w:b/>
        <w:sz w:val="20"/>
        <w:szCs w:val="20"/>
      </w:rPr>
      <w:t>AREA GIOVANI E LAVORO</w:t>
    </w:r>
  </w:p>
  <w:p>
    <w:pPr>
      <w:pStyle w:val="Normal"/>
      <w:jc w:val="center"/>
      <w:rPr>
        <w:rFonts w:ascii="Garamond" w:hAnsi="Garamond" w:eastAsia="Garamond" w:cs="Garamond"/>
        <w:b/>
        <w:b/>
        <w:sz w:val="22"/>
        <w:szCs w:val="22"/>
      </w:rPr>
    </w:pPr>
    <w:bookmarkStart w:id="3" w:name="_Hlk156472590"/>
    <w:r>
      <w:rPr>
        <w:b/>
        <w:sz w:val="20"/>
        <w:szCs w:val="20"/>
      </w:rPr>
      <w:t xml:space="preserve">SERVIZIO </w:t>
    </w:r>
    <w:bookmarkEnd w:id="3"/>
    <w:r>
      <w:rPr>
        <w:b/>
        <w:sz w:val="20"/>
        <w:szCs w:val="20"/>
      </w:rPr>
      <w:t>POLITICHE GIOVANILI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46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rFonts w:ascii="Arial" w:hAnsi="Arial" w:eastAsia="Arial" w:cs="Arial"/>
      <w:b/>
      <w:sz w:val="36"/>
      <w:szCs w:val="36"/>
    </w:rPr>
  </w:style>
  <w:style w:type="paragraph" w:styleId="Tito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120e46"/>
    <w:rPr/>
  </w:style>
  <w:style w:type="character" w:styleId="PidipaginaCarattere" w:customStyle="1">
    <w:name w:val="Piè di pagina Carattere"/>
    <w:basedOn w:val="DefaultParagraphFont"/>
    <w:uiPriority w:val="99"/>
    <w:qFormat/>
    <w:rsid w:val="00120e46"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Strong">
    <w:name w:val="Strong"/>
    <w:basedOn w:val="DefaultParagraphFont"/>
    <w:uiPriority w:val="22"/>
    <w:qFormat/>
    <w:rsid w:val="001a0381"/>
    <w:rPr>
      <w:b/>
      <w:bCs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color w:val="000000"/>
      <w:sz w:val="24"/>
      <w:szCs w:val="24"/>
      <w:lang w:eastAsia="en-US"/>
    </w:rPr>
  </w:style>
  <w:style w:type="character" w:styleId="SoggettocommentoCarattere">
    <w:name w:val="Soggetto commento Carattere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estofumettoCarattere">
    <w:name w:val="Testo fumetto Carattere"/>
    <w:qFormat/>
    <w:rPr>
      <w:rFonts w:ascii="Times New Roman" w:hAnsi="Times New Roman" w:eastAsia="Times New Roman" w:cs="Times New Roman"/>
      <w:color w:val="000000"/>
      <w:sz w:val="18"/>
      <w:szCs w:val="18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stocommentoCarattere">
    <w:name w:val="Testo commento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20e4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120e4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pPr/>
    <w:rPr/>
  </w:style>
  <w:style w:type="paragraph" w:styleId="Contenutotabella" w:customStyle="1">
    <w:name w:val="Contenuto tabella"/>
    <w:basedOn w:val="Normal"/>
    <w:qFormat/>
    <w:rsid w:val="00500d65"/>
    <w:pPr>
      <w:widowControl w:val="false"/>
      <w:suppressLineNumbers/>
    </w:pPr>
    <w:rPr/>
  </w:style>
  <w:style w:type="paragraph" w:styleId="ListParagraph">
    <w:name w:val="List Paragraph"/>
    <w:basedOn w:val="Normal"/>
    <w:uiPriority w:val="34"/>
    <w:qFormat/>
    <w:rsid w:val="00a148bf"/>
    <w:pPr>
      <w:suppressAutoHyphens w:val="false"/>
      <w:spacing w:lineRule="auto" w:line="259" w:before="0" w:after="16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Textbody">
    <w:name w:val="Text body"/>
    <w:basedOn w:val="Normal"/>
    <w:qFormat/>
    <w:pPr>
      <w:spacing w:before="0" w:after="140"/>
    </w:pPr>
    <w:rPr>
      <w:rFonts w:cs="Lucida Sans"/>
      <w:kern w:val="2"/>
      <w:lang w:eastAsia="zh-CN" w:bidi="hi-IN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Paragrafoelenco1">
    <w:name w:val="Paragrafo elenco1"/>
    <w:basedOn w:val="Normal"/>
    <w:qFormat/>
    <w:pPr>
      <w:spacing w:lineRule="exact" w:line="240"/>
      <w:ind w:left="720" w:hanging="0"/>
    </w:pPr>
    <w:rPr>
      <w:rFonts w:ascii="Times New Roman" w:hAnsi="Times New Roman" w:eastAsia="Times New Roman" w:cs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it-IT" w:eastAsia="it-IT" w:bidi="ar-SA"/>
    </w:rPr>
  </w:style>
  <w:style w:type="paragraph" w:styleId="Arial10">
    <w:name w:val="Arial 10"/>
    <w:basedOn w:val="Normal"/>
    <w:qFormat/>
    <w:pPr>
      <w:spacing w:lineRule="exact" w:line="300"/>
      <w:jc w:val="both"/>
    </w:pPr>
    <w:rPr>
      <w:rFonts w:eastAsia="Cambria" w:cs="0"/>
      <w:sz w:val="20"/>
      <w:lang w:eastAsia="en-U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Times New Roman" w:hAnsi="Times New Roman" w:cs="Times New Roman"/>
      <w:sz w:val="18"/>
      <w:szCs w:val="18"/>
    </w:rPr>
  </w:style>
  <w:style w:type="paragraph" w:styleId="Annotationtext">
    <w:name w:val="annotation text"/>
    <w:basedOn w:val="Normal"/>
    <w:qFormat/>
    <w:pPr>
      <w:spacing w:lineRule="exact" w:line="240"/>
    </w:pPr>
    <w:rPr>
      <w:sz w:val="20"/>
      <w:szCs w:val="20"/>
    </w:rPr>
  </w:style>
  <w:style w:type="paragraph" w:styleId="TableParagraph">
    <w:name w:val="Table Paragraph"/>
    <w:basedOn w:val="Normal"/>
    <w:qFormat/>
    <w:pPr>
      <w:spacing w:lineRule="exact" w:line="237"/>
      <w:ind w:left="165" w:right="0" w:hanging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rsid w:val="00b67f88"/>
    <w:rPr>
      <w:lang w:eastAsia="zh-CN" w:bidi="hi-I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">
    <w:name w:val="Table Grid"/>
    <w:basedOn w:val="Tabellanormale"/>
    <w:uiPriority w:val="39"/>
    <w:rsid w:val="008510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LibreOffice/7.4.5.1$Windows_X86_64 LibreOffice_project/9c0871452b3918c1019dde9bfac75448afc4b57f</Application>
  <AppVersion>15.0000</AppVersion>
  <Pages>6</Pages>
  <Words>357</Words>
  <Characters>2404</Characters>
  <CharactersWithSpaces>2733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NAPOLITANO</dc:creator>
  <dc:description/>
  <dc:language>it-IT</dc:language>
  <cp:lastModifiedBy/>
  <dcterms:modified xsi:type="dcterms:W3CDTF">2026-08-10T13:33:49Z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