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4194" w:leader="none"/>
        </w:tabs>
        <w:rPr>
          <w:sz w:val="24"/>
          <w:szCs w:val="24"/>
        </w:rPr>
      </w:pPr>
      <w:r>
        <w:rPr>
          <w:sz w:val="24"/>
          <w:szCs w:val="24"/>
        </w:rPr>
        <w:t>ALLEGATO 3</w:t>
        <w:tab/>
      </w:r>
    </w:p>
    <w:p>
      <w:pPr>
        <w:pStyle w:val="Corpodeltesto"/>
        <w:rPr/>
      </w:pPr>
      <w:r>
        <w:rPr/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2419350</wp:posOffset>
            </wp:positionH>
            <wp:positionV relativeFrom="paragraph">
              <wp:posOffset>545465</wp:posOffset>
            </wp:positionV>
            <wp:extent cx="1144270" cy="1000760"/>
            <wp:effectExtent l="0" t="0" r="0" b="0"/>
            <wp:wrapTight wrapText="bothSides">
              <wp:wrapPolygon edited="0">
                <wp:start x="-50" y="0"/>
                <wp:lineTo x="-50" y="21301"/>
                <wp:lineTo x="21135" y="21301"/>
                <wp:lineTo x="21135" y="0"/>
                <wp:lineTo x="-50" y="0"/>
              </wp:wrapPolygon>
            </wp:wrapTight>
            <wp:docPr id="1" name="Copia di Copia di image2.jpeg 1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pia di Copia di image2.jpeg 1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270" cy="1000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spacing w:before="9" w:after="0"/>
        <w:rPr/>
      </w:pPr>
      <w:r>
        <w:rPr/>
      </w:r>
    </w:p>
    <w:p>
      <w:pPr>
        <w:pStyle w:val="Normal"/>
        <w:widowControl w:val="false"/>
        <w:suppressAutoHyphens w:val="true"/>
        <w:bidi w:val="0"/>
        <w:spacing w:before="90" w:after="0"/>
        <w:ind w:left="-283" w:right="0" w:hanging="0"/>
        <w:jc w:val="center"/>
        <w:rPr>
          <w:rFonts w:ascii="Cambria" w:hAnsi="Cambria"/>
          <w:b/>
          <w:b/>
          <w:color w:val="000008"/>
          <w:sz w:val="24"/>
          <w:szCs w:val="24"/>
        </w:rPr>
      </w:pPr>
      <w:r>
        <w:rPr>
          <w:rFonts w:ascii="Cambria" w:hAnsi="Cambria"/>
          <w:b/>
          <w:color w:val="000008"/>
          <w:sz w:val="24"/>
          <w:szCs w:val="24"/>
        </w:rPr>
      </w:r>
    </w:p>
    <w:p>
      <w:pPr>
        <w:pStyle w:val="Normal"/>
        <w:spacing w:before="90" w:after="0"/>
        <w:jc w:val="center"/>
        <w:rPr>
          <w:rFonts w:ascii="Cambria" w:hAnsi="Cambria"/>
          <w:b/>
          <w:b/>
          <w:color w:val="000008"/>
          <w:sz w:val="24"/>
          <w:szCs w:val="24"/>
        </w:rPr>
      </w:pPr>
      <w:r>
        <w:rPr>
          <w:rFonts w:ascii="Cambria" w:hAnsi="Cambria"/>
          <w:b/>
          <w:color w:val="000008"/>
          <w:sz w:val="24"/>
          <w:szCs w:val="24"/>
        </w:rPr>
      </w:r>
    </w:p>
    <w:p>
      <w:pPr>
        <w:pStyle w:val="Normal"/>
        <w:spacing w:before="90" w:after="0"/>
        <w:jc w:val="center"/>
        <w:rPr>
          <w:rFonts w:ascii="Cambria" w:hAnsi="Cambria"/>
          <w:b/>
          <w:b/>
          <w:color w:val="000008"/>
          <w:sz w:val="24"/>
          <w:szCs w:val="24"/>
        </w:rPr>
      </w:pPr>
      <w:r>
        <w:rPr>
          <w:rFonts w:ascii="Cambria" w:hAnsi="Cambria"/>
          <w:b/>
          <w:color w:val="000008"/>
          <w:sz w:val="24"/>
          <w:szCs w:val="24"/>
        </w:rPr>
      </w:r>
    </w:p>
    <w:p>
      <w:pPr>
        <w:pStyle w:val="Normal"/>
        <w:spacing w:before="90" w:after="0"/>
        <w:jc w:val="center"/>
        <w:rPr>
          <w:rFonts w:ascii="Cambria" w:hAnsi="Cambria"/>
          <w:b/>
          <w:b/>
          <w:color w:val="000008"/>
          <w:sz w:val="24"/>
          <w:szCs w:val="24"/>
        </w:rPr>
      </w:pPr>
      <w:r>
        <w:rPr>
          <w:rFonts w:ascii="Cambria" w:hAnsi="Cambria"/>
          <w:b/>
          <w:color w:val="000008"/>
          <w:sz w:val="24"/>
          <w:szCs w:val="24"/>
        </w:rPr>
      </w:r>
    </w:p>
    <w:p>
      <w:pPr>
        <w:pStyle w:val="Normal"/>
        <w:spacing w:before="90" w:after="0"/>
        <w:jc w:val="center"/>
        <w:rPr>
          <w:rFonts w:ascii="Cambria" w:hAnsi="Cambria"/>
          <w:b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Area Giovani e Lavoro</w:t>
      </w:r>
    </w:p>
    <w:p>
      <w:pPr>
        <w:pStyle w:val="Normal"/>
        <w:spacing w:before="90" w:after="0"/>
        <w:jc w:val="center"/>
        <w:rPr>
          <w:rFonts w:ascii="Cambria" w:hAnsi="Cambria"/>
          <w:b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Servizio Politiche Giovanili</w:t>
      </w:r>
    </w:p>
    <w:p>
      <w:pPr>
        <w:pStyle w:val="Normal"/>
        <w:spacing w:before="204" w:after="0"/>
        <w:rPr>
          <w:rFonts w:ascii="Cambria" w:hAnsi="Cambria"/>
          <w:color w:val="000008"/>
        </w:rPr>
      </w:pPr>
      <w:r>
        <w:rPr>
          <w:rFonts w:ascii="Cambria" w:hAnsi="Cambria"/>
          <w:color w:val="000008"/>
        </w:rPr>
      </w:r>
    </w:p>
    <w:p>
      <w:pPr>
        <w:pStyle w:val="Normal"/>
        <w:spacing w:before="204" w:after="0"/>
        <w:rPr>
          <w:rFonts w:ascii="Cambria" w:hAnsi="Cambria" w:eastAsia="Times New Roman" w:cs="Times New Roman"/>
          <w:color w:val="000008"/>
          <w:kern w:val="0"/>
          <w:sz w:val="30"/>
          <w:szCs w:val="30"/>
          <w:lang w:val="it-IT" w:eastAsia="en-US" w:bidi="ar-SA"/>
        </w:rPr>
      </w:pPr>
      <w:r>
        <w:rPr>
          <w:rStyle w:val="Carpredefinitoparagrafo"/>
          <w:rFonts w:eastAsia="Calibri" w:cs="Times New Roman" w:ascii="Cambria" w:hAnsi="Cambria"/>
          <w:b/>
          <w:bCs/>
          <w:i w:val="false"/>
          <w:iCs w:val="false"/>
          <w:strike w:val="false"/>
          <w:dstrike w:val="false"/>
          <w:color w:val="000000"/>
          <w:kern w:val="0"/>
          <w:sz w:val="24"/>
          <w:szCs w:val="24"/>
          <w:u w:val="none"/>
          <w:shd w:fill="FFFFFF" w:val="clear"/>
          <w:lang w:val="it-IT" w:eastAsia="zh-CN" w:bidi="ar-SA"/>
        </w:rPr>
        <w:t xml:space="preserve">AVVISO </w:t>
      </w:r>
      <w:r>
        <w:rPr>
          <w:rStyle w:val="Carpredefinitoparagrafo"/>
          <w:rFonts w:eastAsia="Times New Roman" w:cs="Times New Roman" w:ascii="Cambria" w:hAnsi="Cambria"/>
          <w:b/>
          <w:bCs/>
          <w:i w:val="false"/>
          <w:iCs w:val="false"/>
          <w:strike w:val="false"/>
          <w:dstrike w:val="false"/>
          <w:color w:val="000000"/>
          <w:spacing w:val="-6"/>
          <w:kern w:val="0"/>
          <w:sz w:val="24"/>
          <w:szCs w:val="24"/>
          <w:u w:val="none"/>
          <w:shd w:fill="FFFFFF" w:val="clear"/>
          <w:lang w:val="it-IT" w:eastAsia="zh-CN" w:bidi="hi-IN"/>
        </w:rPr>
        <w:t xml:space="preserve">PUBBLICO PER L’ACQUISIZIONE DI MANIFESTAZIONI DI INTERESSE PER IL SERVIZIO DI </w:t>
      </w:r>
      <w:r>
        <w:rPr>
          <w:rStyle w:val="Carpredefinitoparagrafo"/>
          <w:rFonts w:eastAsia="Times New Roman" w:cs="Cambria" w:ascii="Cambria" w:hAnsi="Cambria"/>
          <w:b/>
          <w:bCs/>
          <w:i w:val="false"/>
          <w:iCs w:val="false"/>
          <w:strike w:val="false"/>
          <w:dstrike w:val="false"/>
          <w:color w:val="000000"/>
          <w:spacing w:val="-6"/>
          <w:kern w:val="0"/>
          <w:sz w:val="24"/>
          <w:szCs w:val="24"/>
          <w:highlight w:val="white"/>
          <w:u w:val="none"/>
          <w:shd w:fill="auto" w:val="clear"/>
          <w:lang w:val="it-IT" w:eastAsia="zh-CN" w:bidi="ar-SA"/>
        </w:rPr>
        <w:t>PROGETTAZIONE, L</w:t>
      </w:r>
      <w:r>
        <w:rPr>
          <w:rStyle w:val="Carpredefinitoparagrafo"/>
          <w:rFonts w:eastAsia="Times New Roman" w:cs="Cambria" w:ascii="Cambria" w:hAnsi="Cambria"/>
          <w:b/>
          <w:bCs/>
          <w:i w:val="false"/>
          <w:iCs w:val="false"/>
          <w:strike w:val="false"/>
          <w:dstrike w:val="false"/>
          <w:color w:val="000000"/>
          <w:spacing w:val="-6"/>
          <w:kern w:val="0"/>
          <w:sz w:val="24"/>
          <w:szCs w:val="24"/>
          <w:u w:val="none"/>
          <w:shd w:fill="FFFFFF" w:val="clear"/>
          <w:lang w:val="it-IT" w:eastAsia="zh-CN" w:bidi="ar-SA"/>
        </w:rPr>
        <w:t>’ORGANIZZAZIONE E LA REALIZZAZIONE DI UN EVENTO PUBBLICO FINALIZZATO ALLA REALIZZAZIONE DI UNA MASTERCLASS DI GIOVANI DI ETA COMPRESA TRA I 16 E 34 ANNI (35 NON COMPIUTI) ASPIRANTI PERFORMER, TECNICI/CREATIVI DEL MONDO DELLA TV/MUSICA, AL FINE DI ESALTARE LA CREATIVITÀ ED IL PROTAGONISMO DEI GIOVANI DEL TERRITORIO DEL COMUNE DI NAPOLI</w:t>
      </w:r>
    </w:p>
    <w:p>
      <w:pPr>
        <w:pStyle w:val="Normal"/>
        <w:spacing w:before="204"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276" w:before="204" w:after="0"/>
        <w:jc w:val="center"/>
        <w:rPr>
          <w:b/>
          <w:b/>
          <w:bCs/>
        </w:rPr>
      </w:pPr>
      <w:r>
        <w:rPr>
          <w:rFonts w:ascii="Cambria" w:hAnsi="Cambria"/>
          <w:b/>
          <w:bCs/>
          <w:sz w:val="24"/>
          <w:szCs w:val="24"/>
        </w:rPr>
        <w:t>FORMAT PROGETTO</w:t>
      </w:r>
    </w:p>
    <w:p>
      <w:pPr>
        <w:pStyle w:val="Normal"/>
        <w:spacing w:lineRule="auto" w:line="276" w:before="204" w:after="0"/>
        <w:jc w:val="center"/>
        <w:rPr>
          <w:b/>
          <w:b/>
          <w:bCs/>
        </w:rPr>
      </w:pPr>
      <w:r>
        <w:rPr>
          <w:b/>
          <w:bCs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00"/>
        <w:gridCol w:w="8737"/>
      </w:tblGrid>
      <w:tr>
        <w:trPr>
          <w:trHeight w:val="567" w:hRule="atLeast"/>
        </w:trPr>
        <w:tc>
          <w:tcPr>
            <w:tcW w:w="9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widowControl w:val="false"/>
              <w:rPr>
                <w:rFonts w:ascii="Cambria" w:hAnsi="Cambria"/>
                <w:b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ESPLORARE OGNUNO DEI SEGUENTI CRITERI AL FINE DI DESCRIVERE IN MANIERA DETTAGLIATA IL PROGETTO ESECUTIVO</w:t>
            </w:r>
          </w:p>
        </w:tc>
      </w:tr>
      <w:tr>
        <w:trPr>
          <w:trHeight w:val="2651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0" w:hanging="0"/>
              <w:jc w:val="center"/>
              <w:rPr>
                <w:b/>
                <w:b/>
                <w:kern w:val="0"/>
                <w:lang w:eastAsia="en-US" w:bidi="ar-SA"/>
              </w:rPr>
            </w:pPr>
            <w:r>
              <w:rPr>
                <w:rFonts w:ascii="Cambria" w:hAnsi="Cambria"/>
                <w:b/>
                <w:kern w:val="0"/>
                <w:sz w:val="24"/>
                <w:szCs w:val="24"/>
                <w:lang w:eastAsia="en-US" w:bidi="ar-SA"/>
              </w:rPr>
              <w:t>A</w:t>
            </w:r>
          </w:p>
        </w:tc>
        <w:tc>
          <w:tcPr>
            <w:tcW w:w="8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Times New Roman" w:cs="Times New Roman" w:ascii="Cambria" w:hAnsi="Cambria"/>
                <w:color w:val="0D0F0F"/>
                <w:kern w:val="0"/>
                <w:sz w:val="24"/>
                <w:szCs w:val="24"/>
                <w:shd w:fill="auto" w:val="clear"/>
                <w:lang w:val="it-IT" w:eastAsia="en-US" w:bidi="ar-SA"/>
              </w:rPr>
              <w:t xml:space="preserve">Valutazione della progettualità proposta nel complesso </w:t>
            </w:r>
            <w:r>
              <w:rPr>
                <w:rFonts w:ascii="Cambria" w:hAnsi="Cambria"/>
                <w:color w:val="0D0F0F"/>
                <w:sz w:val="24"/>
              </w:rPr>
              <w:t xml:space="preserve">– modalità di realizzazione dell’evento, secondo i temi espressamente menzionati nell’art. 2 dell’Avviso Pubblico. Modalita di organizzazione dei workshop tematici e dei momenti di incontro tra domanda ed offerta di lavoro </w:t>
            </w:r>
            <w:r>
              <w:rPr>
                <w:rFonts w:ascii="Cambria" w:hAnsi="Cambria"/>
                <w:color w:val="000000"/>
                <w:sz w:val="23"/>
              </w:rPr>
              <w:t xml:space="preserve">nel mondo della TV/musica. </w:t>
            </w:r>
            <w:r>
              <w:rPr>
                <w:rFonts w:ascii="Cambria" w:hAnsi="Cambria"/>
                <w:color w:val="0D0F0F"/>
                <w:sz w:val="24"/>
              </w:rPr>
              <w:t>Progetto gestionale e piano economico</w:t>
            </w:r>
          </w:p>
          <w:p>
            <w:pPr>
              <w:pStyle w:val="Normal"/>
              <w:widowControl w:val="false"/>
              <w:jc w:val="both"/>
              <w:rPr>
                <w:rFonts w:ascii="Cambria" w:hAnsi="Cambria"/>
                <w:color w:val="0D0F0F"/>
                <w:sz w:val="24"/>
              </w:rPr>
            </w:pPr>
            <w:r>
              <w:rPr>
                <w:rFonts w:ascii="Cambria" w:hAnsi="Cambria"/>
                <w:color w:val="0D0F0F"/>
                <w:sz w:val="24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mbria" w:hAnsi="Cambria"/>
                <w:color w:val="0D0F0F"/>
                <w:sz w:val="24"/>
              </w:rPr>
            </w:pPr>
            <w:r>
              <w:rPr>
                <w:rFonts w:ascii="Cambria" w:hAnsi="Cambria"/>
                <w:color w:val="0D0F0F"/>
                <w:sz w:val="24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mbria" w:hAnsi="Cambria"/>
                <w:color w:val="0D0F0F"/>
                <w:sz w:val="24"/>
              </w:rPr>
            </w:pPr>
            <w:r>
              <w:rPr>
                <w:rFonts w:ascii="Cambria" w:hAnsi="Cambria"/>
                <w:color w:val="0D0F0F"/>
                <w:sz w:val="24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mbria" w:hAnsi="Cambria"/>
                <w:color w:val="0D0F0F"/>
                <w:sz w:val="24"/>
              </w:rPr>
            </w:pPr>
            <w:r>
              <w:rPr>
                <w:rFonts w:ascii="Cambria" w:hAnsi="Cambria"/>
                <w:color w:val="0D0F0F"/>
                <w:sz w:val="24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mbria" w:hAnsi="Cambria"/>
                <w:color w:val="0D0F0F"/>
                <w:sz w:val="24"/>
              </w:rPr>
            </w:pPr>
            <w:r>
              <w:rPr>
                <w:rFonts w:ascii="Cambria" w:hAnsi="Cambria"/>
                <w:color w:val="0D0F0F"/>
                <w:sz w:val="24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</w:tr>
      <w:tr>
        <w:trPr>
          <w:trHeight w:val="2100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0" w:hanging="0"/>
              <w:jc w:val="center"/>
              <w:rPr>
                <w:rFonts w:ascii="Cambria" w:hAnsi="Cambria"/>
                <w:b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B</w:t>
            </w:r>
          </w:p>
        </w:tc>
        <w:tc>
          <w:tcPr>
            <w:tcW w:w="8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Cambria" w:hAnsi="Cambria"/>
                <w:color w:val="0D0F0F"/>
                <w:sz w:val="24"/>
                <w:szCs w:val="24"/>
                <w:shd w:fill="auto" w:val="clear"/>
              </w:rPr>
              <w:t xml:space="preserve">Valutazione della capacita di attrattività degli argomenti proposti nei </w:t>
            </w:r>
            <w:r>
              <w:rPr>
                <w:rFonts w:ascii="Cambria" w:hAnsi="Cambria"/>
                <w:color w:val="0D0F0F"/>
                <w:sz w:val="24"/>
              </w:rPr>
              <w:t xml:space="preserve">diversi workshop di riferimento, divisi per categorie di cui all'art. 2 dell'Avviso Pubblico, anche in relazione al target di riferimento. Il progetto dovrà essere completo di cronoprogramma delle attività, articolato in funzione delle diverse categorie di concorrenti/candidati all'iniziativa e dei diversi workshop tematici menzionati nell’art. 2 dell’Avviso e dei momenti di incontro tra domanda ed offerta di lavoro </w:t>
            </w:r>
            <w:r>
              <w:rPr>
                <w:rFonts w:ascii="Cambria" w:hAnsi="Cambria"/>
                <w:color w:val="000000"/>
                <w:sz w:val="23"/>
              </w:rPr>
              <w:t xml:space="preserve">nel mondo della TV/musica </w:t>
            </w:r>
            <w:r>
              <w:rPr>
                <w:rFonts w:ascii="Cambria" w:hAnsi="Cambria"/>
                <w:color w:val="0D0F0F"/>
                <w:sz w:val="24"/>
              </w:rPr>
              <w:t>.</w:t>
            </w:r>
          </w:p>
          <w:p>
            <w:pPr>
              <w:pStyle w:val="Normal"/>
              <w:widowControl w:val="false"/>
              <w:jc w:val="both"/>
              <w:rPr>
                <w:rFonts w:ascii="Cambria" w:hAnsi="Cambria"/>
                <w:color w:val="0D0F0F"/>
                <w:sz w:val="24"/>
              </w:rPr>
            </w:pPr>
            <w:r>
              <w:rPr>
                <w:rFonts w:ascii="Cambria" w:hAnsi="Cambria"/>
                <w:color w:val="0D0F0F"/>
                <w:sz w:val="24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mbria" w:hAnsi="Cambria"/>
                <w:color w:val="0D0F0F"/>
                <w:sz w:val="24"/>
              </w:rPr>
            </w:pPr>
            <w:r>
              <w:rPr>
                <w:rFonts w:ascii="Cambria" w:hAnsi="Cambria"/>
                <w:color w:val="0D0F0F"/>
                <w:sz w:val="24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mbria" w:hAnsi="Cambria"/>
                <w:color w:val="0D0F0F"/>
                <w:sz w:val="24"/>
              </w:rPr>
            </w:pPr>
            <w:r>
              <w:rPr>
                <w:rFonts w:ascii="Cambria" w:hAnsi="Cambria"/>
                <w:color w:val="0D0F0F"/>
                <w:sz w:val="24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mbria" w:hAnsi="Cambria"/>
                <w:color w:val="0D0F0F"/>
                <w:sz w:val="24"/>
              </w:rPr>
            </w:pPr>
            <w:r>
              <w:rPr>
                <w:rFonts w:ascii="Cambria" w:hAnsi="Cambria"/>
                <w:color w:val="0D0F0F"/>
                <w:sz w:val="24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mbria" w:hAnsi="Cambria"/>
                <w:color w:val="0D0F0F"/>
                <w:sz w:val="24"/>
              </w:rPr>
            </w:pPr>
            <w:r>
              <w:rPr>
                <w:rFonts w:ascii="Cambria" w:hAnsi="Cambria"/>
                <w:color w:val="0D0F0F"/>
                <w:sz w:val="24"/>
              </w:rPr>
            </w:r>
          </w:p>
        </w:tc>
      </w:tr>
      <w:tr>
        <w:trPr>
          <w:trHeight w:val="2384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1" w:after="0"/>
              <w:ind w:left="0" w:hanging="0"/>
              <w:jc w:val="center"/>
              <w:rPr>
                <w:b/>
                <w:b/>
                <w:kern w:val="0"/>
                <w:lang w:eastAsia="en-US" w:bidi="ar-SA"/>
              </w:rPr>
            </w:pPr>
            <w:r>
              <w:rPr>
                <w:rFonts w:ascii="Cambria" w:hAnsi="Cambria"/>
                <w:b/>
                <w:kern w:val="0"/>
                <w:sz w:val="24"/>
                <w:szCs w:val="24"/>
                <w:lang w:eastAsia="en-US" w:bidi="ar-SA"/>
              </w:rPr>
              <w:t>C</w:t>
            </w:r>
          </w:p>
        </w:tc>
        <w:tc>
          <w:tcPr>
            <w:tcW w:w="8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Cambria" w:hAnsi="Cambria"/>
                <w:color w:val="000000"/>
                <w:kern w:val="0"/>
                <w:sz w:val="24"/>
                <w:szCs w:val="24"/>
                <w:lang w:eastAsia="en-US" w:bidi="ar-SA"/>
              </w:rPr>
              <w:t>Valutazione del cast di partecipazione all</w:t>
            </w:r>
            <w:r>
              <w:rPr>
                <w:rFonts w:ascii="Cambria" w:hAnsi="Cambria"/>
                <w:color w:val="000000"/>
                <w:sz w:val="24"/>
              </w:rPr>
              <w:t>’evento, inclusa la rosa degli organizzatori/presentatori dell'evento, la rosa dei Professionisti del settore TV/musicale che parteciperanno all'iniziativa mediante workshop tematici per singole categorie contemplate dall'art. 2 dell'Avviso Pubblico, la rosa degli eventuali ospiti per singola categoria. La rosa dei Professionisti del settore TV/musicale che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ascii="Cambria" w:hAnsi="Cambria"/>
                <w:color w:val="000000"/>
                <w:sz w:val="24"/>
              </w:rPr>
              <w:t xml:space="preserve">coordineranno i </w:t>
            </w:r>
            <w:r>
              <w:rPr>
                <w:rFonts w:ascii="Cambria" w:hAnsi="Cambria"/>
                <w:color w:val="0D0F0F"/>
                <w:sz w:val="24"/>
              </w:rPr>
              <w:t xml:space="preserve">momenti di incontro tra domanda ed offerta di lavoro </w:t>
            </w:r>
            <w:r>
              <w:rPr>
                <w:rFonts w:ascii="Cambria" w:hAnsi="Cambria"/>
                <w:color w:val="000000"/>
                <w:sz w:val="23"/>
              </w:rPr>
              <w:t>nel mondo della TV/musica</w:t>
            </w:r>
            <w:r>
              <w:rPr>
                <w:rFonts w:ascii="Cambria" w:hAnsi="Cambria"/>
                <w:color w:val="0D0F0F"/>
                <w:sz w:val="24"/>
              </w:rPr>
              <w:t>.</w:t>
            </w:r>
          </w:p>
          <w:p>
            <w:pPr>
              <w:pStyle w:val="Normal"/>
              <w:widowControl w:val="false"/>
              <w:jc w:val="both"/>
              <w:rPr>
                <w:rFonts w:ascii="Cambria" w:hAnsi="Cambria"/>
                <w:color w:val="0D0F0F"/>
                <w:sz w:val="24"/>
              </w:rPr>
            </w:pPr>
            <w:r>
              <w:rPr>
                <w:rFonts w:ascii="Cambria" w:hAnsi="Cambria"/>
                <w:color w:val="0D0F0F"/>
                <w:sz w:val="24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mbria" w:hAnsi="Cambria"/>
                <w:color w:val="0D0F0F"/>
                <w:sz w:val="24"/>
              </w:rPr>
            </w:pPr>
            <w:r>
              <w:rPr>
                <w:rFonts w:ascii="Cambria" w:hAnsi="Cambria"/>
                <w:color w:val="0D0F0F"/>
                <w:sz w:val="24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mbria" w:hAnsi="Cambria"/>
                <w:color w:val="0D0F0F"/>
                <w:sz w:val="24"/>
              </w:rPr>
            </w:pPr>
            <w:r>
              <w:rPr>
                <w:rFonts w:ascii="Cambria" w:hAnsi="Cambria"/>
                <w:color w:val="0D0F0F"/>
                <w:sz w:val="24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mbria" w:hAnsi="Cambria"/>
                <w:color w:val="0D0F0F"/>
                <w:sz w:val="24"/>
              </w:rPr>
            </w:pPr>
            <w:r>
              <w:rPr>
                <w:rFonts w:ascii="Cambria" w:hAnsi="Cambria"/>
                <w:color w:val="0D0F0F"/>
                <w:sz w:val="24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mbria" w:hAnsi="Cambria"/>
                <w:color w:val="0D0F0F"/>
                <w:sz w:val="24"/>
              </w:rPr>
            </w:pPr>
            <w:r>
              <w:rPr>
                <w:rFonts w:ascii="Cambria" w:hAnsi="Cambria"/>
                <w:color w:val="0D0F0F"/>
                <w:sz w:val="24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mbria" w:hAnsi="Cambria"/>
                <w:color w:val="0D0F0F"/>
                <w:sz w:val="24"/>
              </w:rPr>
            </w:pPr>
            <w:r>
              <w:rPr>
                <w:rFonts w:ascii="Cambria" w:hAnsi="Cambria"/>
                <w:color w:val="0D0F0F"/>
                <w:sz w:val="24"/>
              </w:rPr>
            </w:r>
          </w:p>
        </w:tc>
      </w:tr>
      <w:tr>
        <w:trPr>
          <w:trHeight w:val="2267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0" w:hanging="0"/>
              <w:jc w:val="center"/>
              <w:rPr>
                <w:b/>
                <w:b/>
                <w:kern w:val="0"/>
                <w:lang w:eastAsia="en-US" w:bidi="ar-SA"/>
              </w:rPr>
            </w:pPr>
            <w:r>
              <w:rPr>
                <w:rFonts w:ascii="Cambria" w:hAnsi="Cambria"/>
                <w:b/>
                <w:kern w:val="0"/>
                <w:sz w:val="24"/>
                <w:szCs w:val="24"/>
                <w:lang w:eastAsia="en-US" w:bidi="ar-SA"/>
              </w:rPr>
              <w:t>D</w:t>
            </w:r>
          </w:p>
        </w:tc>
        <w:tc>
          <w:tcPr>
            <w:tcW w:w="8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Cambria" w:hAnsi="Cambria"/>
                <w:kern w:val="0"/>
                <w:sz w:val="24"/>
                <w:szCs w:val="24"/>
                <w:lang w:eastAsia="en-US" w:bidi="ar-SA"/>
              </w:rPr>
              <w:t xml:space="preserve">Valutazione del progetto di campagna pubblicitaria </w:t>
            </w:r>
            <w:r>
              <w:rPr>
                <w:rFonts w:ascii="Cambria" w:hAnsi="Cambria"/>
                <w:sz w:val="24"/>
              </w:rPr>
              <w:t>– informativa predisposta nel complesso, nonché dei diversi elementi caratterizzanti</w:t>
            </w:r>
            <w:r>
              <w:rPr>
                <w:rFonts w:ascii="Cambria-Bold" w:hAnsi="Cambria-Bold"/>
                <w:b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la stessa, nel rispetto di quanto previsto dall’Avviso Pubblico.</w:t>
            </w:r>
          </w:p>
          <w:p>
            <w:pPr>
              <w:pStyle w:val="Normal"/>
              <w:widowControl w:val="false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</w:r>
          </w:p>
        </w:tc>
      </w:tr>
      <w:tr>
        <w:trPr>
          <w:trHeight w:val="2316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0" w:hanging="0"/>
              <w:jc w:val="center"/>
              <w:rPr>
                <w:b/>
                <w:b/>
                <w:kern w:val="0"/>
                <w:lang w:eastAsia="en-US" w:bidi="ar-SA"/>
              </w:rPr>
            </w:pPr>
            <w:r>
              <w:rPr>
                <w:rFonts w:ascii="Cambria" w:hAnsi="Cambria"/>
                <w:b/>
                <w:kern w:val="0"/>
                <w:sz w:val="24"/>
                <w:szCs w:val="24"/>
                <w:lang w:eastAsia="en-US" w:bidi="ar-SA"/>
              </w:rPr>
              <w:t>E</w:t>
            </w:r>
          </w:p>
        </w:tc>
        <w:tc>
          <w:tcPr>
            <w:tcW w:w="8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0" w:right="173" w:hanging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kern w:val="0"/>
                <w:sz w:val="24"/>
                <w:szCs w:val="24"/>
                <w:lang w:eastAsia="en-US" w:bidi="ar-SA"/>
              </w:rPr>
              <w:t>Elementi migliorativi prestati a costo zero per l’Amministrazione Comunale funzionali alla corretta realizzazione del servizio.</w:t>
            </w:r>
          </w:p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0" w:right="173" w:hanging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0" w:right="173" w:hanging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0" w:right="173" w:hanging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0" w:right="173" w:hanging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0" w:right="173" w:hanging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0" w:right="173" w:hanging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0" w:right="173" w:hanging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 w:before="204" w:after="0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Corpodeltesto"/>
        <w:spacing w:lineRule="auto" w:line="276" w:before="10" w:after="0"/>
        <w:ind w:left="698" w:hanging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____________________________ lì____________ </w:t>
      </w:r>
    </w:p>
    <w:p>
      <w:pPr>
        <w:pStyle w:val="Corpodeltesto"/>
        <w:spacing w:lineRule="auto" w:line="276" w:before="10" w:after="0"/>
        <w:ind w:left="698" w:hanging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Corpodeltesto"/>
        <w:spacing w:lineRule="auto" w:line="276" w:before="10" w:after="0"/>
        <w:ind w:left="698" w:hanging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Corpodeltesto"/>
        <w:spacing w:lineRule="auto" w:line="276" w:before="10" w:after="0"/>
        <w:ind w:left="698" w:hanging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ab/>
        <w:tab/>
        <w:tab/>
        <w:tab/>
        <w:tab/>
        <w:tab/>
        <w:tab/>
        <w:tab/>
        <w:tab/>
        <w:t xml:space="preserve">Firma </w:t>
      </w:r>
    </w:p>
    <w:p>
      <w:pPr>
        <w:pStyle w:val="Corpodeltesto"/>
        <w:spacing w:lineRule="auto" w:line="276" w:before="10" w:after="0"/>
        <w:ind w:left="698" w:hanging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ab/>
        <w:tab/>
        <w:tab/>
        <w:tab/>
        <w:tab/>
        <w:tab/>
        <w:tab/>
        <w:tab/>
        <w:t xml:space="preserve">Legale Rappresentante </w:t>
      </w:r>
    </w:p>
    <w:p>
      <w:pPr>
        <w:pStyle w:val="Corpodeltesto"/>
        <w:spacing w:lineRule="auto" w:line="276" w:before="10" w:after="0"/>
        <w:ind w:left="698" w:hanging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ab/>
        <w:tab/>
        <w:tab/>
        <w:tab/>
        <w:tab/>
        <w:tab/>
        <w:tab/>
        <w:tab/>
        <w:t xml:space="preserve">      Timbro dell’Ente</w:t>
      </w:r>
    </w:p>
    <w:p>
      <w:pPr>
        <w:pStyle w:val="Corpodeltesto"/>
        <w:spacing w:lineRule="auto" w:line="276" w:before="10" w:after="0"/>
        <w:ind w:left="698" w:hanging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ab/>
        <w:tab/>
        <w:tab/>
        <w:tab/>
        <w:tab/>
        <w:tab/>
        <w:tab/>
        <w:tab/>
        <w:t xml:space="preserve"> _____________________________ </w:t>
      </w:r>
    </w:p>
    <w:p>
      <w:pPr>
        <w:pStyle w:val="Corpodeltesto"/>
        <w:widowControl w:val="false"/>
        <w:suppressAutoHyphens w:val="true"/>
        <w:bidi w:val="0"/>
        <w:spacing w:lineRule="auto" w:line="276" w:before="10" w:after="0"/>
        <w:ind w:left="0" w:right="0" w:hanging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Corpodeltesto"/>
        <w:widowControl w:val="false"/>
        <w:suppressAutoHyphens w:val="true"/>
        <w:bidi w:val="0"/>
        <w:spacing w:lineRule="auto" w:line="276" w:before="10" w:after="0"/>
        <w:ind w:left="0" w:right="0" w:hanging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Corpodeltesto"/>
        <w:widowControl w:val="false"/>
        <w:suppressAutoHyphens w:val="true"/>
        <w:bidi w:val="0"/>
        <w:spacing w:lineRule="auto" w:line="276" w:before="10" w:after="0"/>
        <w:ind w:left="0" w:right="0" w:hanging="0"/>
        <w:jc w:val="both"/>
        <w:rPr>
          <w:rFonts w:ascii="Cambria" w:hAnsi="Cambria"/>
          <w:b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N.B.: In caso di raggruppamento temporaneo di soggetti non ancora costituiti, la presente scheda progettuale dovrà essere sottoscritta e timbrata dai rappresentanti di ciascun soggetto del costituendo raggruppamento. </w:t>
      </w:r>
    </w:p>
    <w:sectPr>
      <w:headerReference w:type="default" r:id="rId3"/>
      <w:type w:val="nextPage"/>
      <w:pgSz w:w="11906" w:h="16838"/>
      <w:pgMar w:left="1134" w:right="1134" w:gutter="0" w:header="0" w:top="567" w:footer="0" w:bottom="1276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New Aster LT Std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Helvetica Neue">
    <w:charset w:val="00"/>
    <w:family w:val="roman"/>
    <w:pitch w:val="variable"/>
  </w:font>
  <w:font w:name="Cambria">
    <w:charset w:val="00"/>
    <w:family w:val="roman"/>
    <w:pitch w:val="variable"/>
  </w:font>
  <w:font w:name="Cambria-Bold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rPr/>
    </w:pPr>
    <w:r>
      <w:rPr/>
    </w:r>
  </w:p>
</w:hdr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283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c2ce5"/>
    <w:pPr>
      <w:widowControl w:val="false"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9"/>
    <w:qFormat/>
    <w:rsid w:val="00b159a4"/>
    <w:pPr>
      <w:spacing w:before="120" w:after="360"/>
      <w:ind w:left="799" w:hanging="0"/>
      <w:outlineLvl w:val="0"/>
    </w:pPr>
    <w:rPr>
      <w:b/>
      <w:bCs/>
      <w:caps/>
      <w:sz w:val="24"/>
      <w:szCs w:val="24"/>
    </w:rPr>
  </w:style>
  <w:style w:type="paragraph" w:styleId="Titolo2">
    <w:name w:val="Heading 2"/>
    <w:basedOn w:val="Normal"/>
    <w:next w:val="Normal"/>
    <w:uiPriority w:val="9"/>
    <w:unhideWhenUsed/>
    <w:qFormat/>
    <w:rsid w:val="00432be4"/>
    <w:pPr>
      <w:outlineLvl w:val="1"/>
    </w:pPr>
    <w:rPr>
      <w:b/>
      <w:bCs/>
      <w:i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Hyperlink"/>
    <w:rPr>
      <w:color w:val="000080"/>
      <w:u w:val="single"/>
    </w:rPr>
  </w:style>
  <w:style w:type="character" w:styleId="Caratteridinumerazione" w:customStyle="1">
    <w:name w:val="Caratteri di numerazione"/>
    <w:qFormat/>
    <w:rPr/>
  </w:style>
  <w:style w:type="character" w:styleId="WW8Num11z0" w:customStyle="1">
    <w:name w:val="WW8Num11z0"/>
    <w:qFormat/>
    <w:rPr>
      <w:rFonts w:ascii="Times New Roman" w:hAnsi="Times New Roman" w:eastAsia="Times New Roman" w:cs="Times New Roman"/>
      <w:w w:val="100"/>
      <w:sz w:val="24"/>
      <w:szCs w:val="24"/>
      <w:lang w:val="it-IT" w:bidi="it-IT"/>
    </w:rPr>
  </w:style>
  <w:style w:type="character" w:styleId="WW8Num11z1" w:customStyle="1">
    <w:name w:val="WW8Num11z1"/>
    <w:qFormat/>
    <w:rPr>
      <w:lang w:val="it-IT" w:bidi="it-IT"/>
    </w:rPr>
  </w:style>
  <w:style w:type="character" w:styleId="WW8Num32z0" w:customStyle="1">
    <w:name w:val="WW8Num32z0"/>
    <w:qFormat/>
    <w:rPr>
      <w:rFonts w:ascii="Times New Roman" w:hAnsi="Times New Roman" w:eastAsia="Times New Roman" w:cs="Times New Roman"/>
      <w:spacing w:val="-29"/>
      <w:w w:val="100"/>
      <w:sz w:val="24"/>
      <w:szCs w:val="24"/>
      <w:lang w:val="it-IT" w:bidi="ar-SA"/>
    </w:rPr>
  </w:style>
  <w:style w:type="character" w:styleId="WW8Num32z1" w:customStyle="1">
    <w:name w:val="WW8Num32z1"/>
    <w:qFormat/>
    <w:rPr>
      <w:lang w:val="it-IT" w:bidi="ar-SA"/>
    </w:rPr>
  </w:style>
  <w:style w:type="character" w:styleId="WW8Num27z0" w:customStyle="1">
    <w:name w:val="WW8Num27z0"/>
    <w:qFormat/>
    <w:rPr>
      <w:rFonts w:ascii="Times New Roman" w:hAnsi="Times New Roman" w:eastAsia="Times New Roman" w:cs="Times New Roman"/>
      <w:spacing w:val="-6"/>
      <w:w w:val="100"/>
      <w:sz w:val="24"/>
      <w:szCs w:val="24"/>
      <w:lang w:val="it-IT" w:bidi="ar-SA"/>
    </w:rPr>
  </w:style>
  <w:style w:type="character" w:styleId="WW8Num27z1" w:customStyle="1">
    <w:name w:val="WW8Num27z1"/>
    <w:qFormat/>
    <w:rPr>
      <w:lang w:val="it-IT" w:bidi="ar-SA"/>
    </w:rPr>
  </w:style>
  <w:style w:type="character" w:styleId="Caratterinotaapidipagina" w:customStyle="1">
    <w:name w:val="Caratteri nota a piè di pagina"/>
    <w:qFormat/>
    <w:rPr>
      <w:vertAlign w:val="superscript"/>
    </w:rPr>
  </w:style>
  <w:style w:type="character" w:styleId="Richiamoallanotaapidipagina">
    <w:name w:val="Footnote Reference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8Num26z0" w:customStyle="1">
    <w:name w:val="WW8Num26z0"/>
    <w:qFormat/>
    <w:rPr>
      <w:rFonts w:ascii="Times New Roman" w:hAnsi="Times New Roman" w:eastAsia="Times New Roman" w:cs="Times New Roman"/>
      <w:spacing w:val="-29"/>
      <w:w w:val="100"/>
      <w:sz w:val="24"/>
      <w:szCs w:val="24"/>
      <w:lang w:val="it-IT" w:bidi="ar-SA"/>
    </w:rPr>
  </w:style>
  <w:style w:type="character" w:styleId="WW8Num26z2" w:customStyle="1">
    <w:name w:val="WW8Num26z2"/>
    <w:qFormat/>
    <w:rPr>
      <w:lang w:val="it-IT" w:bidi="ar-SA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  <w:spacing w:val="-28"/>
      <w:w w:val="100"/>
      <w:sz w:val="24"/>
      <w:szCs w:val="24"/>
      <w:lang w:val="it-IT" w:bidi="ar-SA"/>
    </w:rPr>
  </w:style>
  <w:style w:type="character" w:styleId="WW8Num20z1" w:customStyle="1">
    <w:name w:val="WW8Num20z1"/>
    <w:qFormat/>
    <w:rPr>
      <w:rFonts w:ascii="Times New Roman" w:hAnsi="Times New Roman" w:eastAsia="Times New Roman" w:cs="Times New Roman"/>
      <w:spacing w:val="-29"/>
      <w:w w:val="100"/>
      <w:sz w:val="24"/>
      <w:szCs w:val="24"/>
      <w:lang w:val="it-IT" w:bidi="ar-SA"/>
    </w:rPr>
  </w:style>
  <w:style w:type="character" w:styleId="WW8Num20z2" w:customStyle="1">
    <w:name w:val="WW8Num20z2"/>
    <w:qFormat/>
    <w:rPr>
      <w:lang w:val="it-IT" w:bidi="ar-SA"/>
    </w:rPr>
  </w:style>
  <w:style w:type="character" w:styleId="WW8Num16z0" w:customStyle="1">
    <w:name w:val="WW8Num16z0"/>
    <w:qFormat/>
    <w:rPr/>
  </w:style>
  <w:style w:type="character" w:styleId="WW8Num22z0" w:customStyle="1">
    <w:name w:val="WW8Num22z0"/>
    <w:qFormat/>
    <w:rPr>
      <w:rFonts w:ascii="Times New Roman" w:hAnsi="Times New Roman" w:eastAsia="Times New Roman" w:cs="Times New Roman"/>
      <w:spacing w:val="-23"/>
      <w:w w:val="100"/>
      <w:sz w:val="24"/>
      <w:szCs w:val="24"/>
      <w:lang w:val="it-IT" w:bidi="ar-SA"/>
    </w:rPr>
  </w:style>
  <w:style w:type="character" w:styleId="WW8Num22z1" w:customStyle="1">
    <w:name w:val="WW8Num22z1"/>
    <w:qFormat/>
    <w:rPr>
      <w:lang w:val="it-IT" w:bidi="ar-SA"/>
    </w:rPr>
  </w:style>
  <w:style w:type="character" w:styleId="WW8Num8z0" w:customStyle="1">
    <w:name w:val="WW8Num8z0"/>
    <w:qFormat/>
    <w:rPr>
      <w:spacing w:val="-7"/>
      <w:w w:val="100"/>
      <w:lang w:val="it-IT" w:bidi="ar-SA"/>
    </w:rPr>
  </w:style>
  <w:style w:type="character" w:styleId="WW8Num8z1" w:customStyle="1">
    <w:name w:val="WW8Num8z1"/>
    <w:qFormat/>
    <w:rPr>
      <w:lang w:val="it-IT" w:bidi="ar-SA"/>
    </w:rPr>
  </w:style>
  <w:style w:type="character" w:styleId="WW8Num4z0" w:customStyle="1">
    <w:name w:val="WW8Num4z0"/>
    <w:qFormat/>
    <w:rPr>
      <w:rFonts w:ascii="Times New Roman" w:hAnsi="Times New Roman" w:eastAsia="Times New Roman" w:cs="Times New Roman"/>
      <w:spacing w:val="-24"/>
      <w:w w:val="100"/>
      <w:sz w:val="24"/>
      <w:szCs w:val="24"/>
      <w:lang w:val="it-IT" w:bidi="ar-SA"/>
    </w:rPr>
  </w:style>
  <w:style w:type="character" w:styleId="WW8Num4z1" w:customStyle="1">
    <w:name w:val="WW8Num4z1"/>
    <w:qFormat/>
    <w:rPr>
      <w:lang w:val="it-IT" w:bidi="ar-SA"/>
    </w:rPr>
  </w:style>
  <w:style w:type="character" w:styleId="Stile10pt" w:customStyle="1">
    <w:name w:val="Stile 10 pt"/>
    <w:basedOn w:val="DefaultParagraphFont"/>
    <w:qFormat/>
    <w:rPr>
      <w:rFonts w:ascii="Times New Roman" w:hAnsi="Times New Roman"/>
      <w:sz w:val="24"/>
    </w:rPr>
  </w:style>
  <w:style w:type="character" w:styleId="Caratterinotadichiusura" w:customStyle="1">
    <w:name w:val="Caratteri nota di chiusura"/>
    <w:qFormat/>
    <w:rPr>
      <w:vertAlign w:val="superscript"/>
    </w:rPr>
  </w:style>
  <w:style w:type="character" w:styleId="Richiamoallanotadichiusura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WW8Num33z0" w:customStyle="1">
    <w:name w:val="WW8Num33z0"/>
    <w:qFormat/>
    <w:rPr>
      <w:rFonts w:ascii="Times New Roman" w:hAnsi="Times New Roman" w:eastAsia="Times New Roman" w:cs="Times New Roman"/>
      <w:b/>
      <w:bCs/>
      <w:spacing w:val="-24"/>
      <w:w w:val="100"/>
      <w:sz w:val="24"/>
      <w:szCs w:val="24"/>
      <w:lang w:val="it-IT" w:bidi="ar-SA"/>
    </w:rPr>
  </w:style>
  <w:style w:type="character" w:styleId="WW8Num33z1" w:customStyle="1">
    <w:name w:val="WW8Num33z1"/>
    <w:qFormat/>
    <w:rPr>
      <w:lang w:val="it-IT" w:bidi="ar-SA"/>
    </w:rPr>
  </w:style>
  <w:style w:type="character" w:styleId="WW8Num35z0" w:customStyle="1">
    <w:name w:val="WW8Num35z0"/>
    <w:qFormat/>
    <w:rPr>
      <w:rFonts w:ascii="Times New Roman" w:hAnsi="Times New Roman" w:eastAsia="Times New Roman" w:cs="Times New Roman"/>
      <w:spacing w:val="-3"/>
      <w:w w:val="100"/>
      <w:sz w:val="24"/>
      <w:szCs w:val="24"/>
      <w:lang w:val="it-IT" w:bidi="ar-SA"/>
    </w:rPr>
  </w:style>
  <w:style w:type="character" w:styleId="WW8Num35z1" w:customStyle="1">
    <w:name w:val="WW8Num35z1"/>
    <w:qFormat/>
    <w:rPr>
      <w:rFonts w:ascii="Times New Roman" w:hAnsi="Times New Roman" w:eastAsia="Times New Roman" w:cs="Times New Roman"/>
      <w:spacing w:val="-6"/>
      <w:w w:val="100"/>
      <w:sz w:val="24"/>
      <w:szCs w:val="24"/>
      <w:lang w:val="it-IT" w:bidi="ar-SA"/>
    </w:rPr>
  </w:style>
  <w:style w:type="character" w:styleId="WW8Num35z2" w:customStyle="1">
    <w:name w:val="WW8Num35z2"/>
    <w:qFormat/>
    <w:rPr>
      <w:lang w:val="it-IT" w:bidi="ar-SA"/>
    </w:rPr>
  </w:style>
  <w:style w:type="character" w:styleId="IntestazioneCarattere" w:customStyle="1">
    <w:name w:val="Intestazione Carattere"/>
    <w:basedOn w:val="DefaultParagraphFont"/>
    <w:uiPriority w:val="99"/>
    <w:qFormat/>
    <w:rsid w:val="00147dfd"/>
    <w:rPr>
      <w:rFonts w:ascii="Times New Roman" w:hAnsi="Times New Roman" w:eastAsia="Times New Roman" w:cs="Times New Roman"/>
      <w:lang w:val="it-IT"/>
    </w:rPr>
  </w:style>
  <w:style w:type="character" w:styleId="PidipaginaCarattere" w:customStyle="1">
    <w:name w:val="Piè di pagina Carattere"/>
    <w:basedOn w:val="DefaultParagraphFont"/>
    <w:uiPriority w:val="99"/>
    <w:qFormat/>
    <w:rsid w:val="00147dfd"/>
    <w:rPr>
      <w:rFonts w:ascii="Times New Roman" w:hAnsi="Times New Roman" w:eastAsia="Times New Roman" w:cs="Times New Roman"/>
      <w:lang w:val="it-IT"/>
    </w:rPr>
  </w:style>
  <w:style w:type="character" w:styleId="CollegamentoInternetvisitato">
    <w:name w:val="FollowedHyperlink"/>
    <w:basedOn w:val="DefaultParagraphFont"/>
    <w:rPr>
      <w:color w:val="954F72"/>
      <w:u w:val="single"/>
    </w:rPr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character" w:styleId="SubtleEmphasis">
    <w:name w:val="Subtle Emphasis"/>
    <w:qFormat/>
    <w:rsid w:val="000e6267"/>
    <w:rPr>
      <w:i/>
      <w:iCs/>
      <w:color w:val="808080"/>
    </w:rPr>
  </w:style>
  <w:style w:type="character" w:styleId="Nessuno">
    <w:name w:val="Nessuno"/>
    <w:qFormat/>
    <w:rPr/>
  </w:style>
  <w:style w:type="character" w:styleId="Carpredefinitoparagrafo">
    <w:name w:val="Car. predefinito paragrafo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sz w:val="24"/>
      <w:szCs w:val="24"/>
    </w:rPr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Mangal"/>
    </w:rPr>
  </w:style>
  <w:style w:type="paragraph" w:styleId="Titoloprincipale">
    <w:name w:val="Title"/>
    <w:basedOn w:val="Normal"/>
    <w:next w:val="Corpodeltesto"/>
    <w:uiPriority w:val="1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qFormat/>
    <w:pPr>
      <w:ind w:left="1058" w:hanging="360"/>
    </w:pPr>
    <w:rPr/>
  </w:style>
  <w:style w:type="paragraph" w:styleId="TableParagraph" w:customStyle="1">
    <w:name w:val="Table Paragraph"/>
    <w:basedOn w:val="Normal"/>
    <w:uiPriority w:val="1"/>
    <w:qFormat/>
    <w:pPr>
      <w:ind w:left="38" w:hanging="0"/>
    </w:pPr>
    <w:rPr/>
  </w:style>
  <w:style w:type="paragraph" w:styleId="Contenutocornice" w:customStyle="1">
    <w:name w:val="Contenuto cornice"/>
    <w:basedOn w:val="Normal"/>
    <w:qFormat/>
    <w:pPr/>
    <w:rPr/>
  </w:style>
  <w:style w:type="paragraph" w:styleId="Notaapidipagina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styleId="Nessunostileparagrafo" w:customStyle="1">
    <w:name w:val="[Nessuno stile paragrafo]"/>
    <w:qFormat/>
    <w:pPr>
      <w:widowControl/>
      <w:suppressAutoHyphens w:val="true"/>
      <w:bidi w:val="0"/>
      <w:spacing w:lineRule="auto" w:line="288" w:before="0" w:after="0"/>
      <w:jc w:val="left"/>
      <w:textAlignment w:val="center"/>
    </w:pPr>
    <w:rPr>
      <w:rFonts w:ascii="Times" w:hAnsi="Times" w:eastAsia="Courier New" w:cs="Times"/>
      <w:color w:val="000000"/>
      <w:kern w:val="0"/>
      <w:sz w:val="24"/>
      <w:szCs w:val="24"/>
      <w:lang w:val="it-IT" w:eastAsia="en-US" w:bidi="ar-SA"/>
    </w:rPr>
  </w:style>
  <w:style w:type="paragraph" w:styleId="22TESTOAppendiceNuovoAPPENDICE" w:customStyle="1">
    <w:name w:val="22 TESTO Appendice Nuovo (APPENDICE)"/>
    <w:basedOn w:val="Nessunostileparagrafo"/>
    <w:qFormat/>
    <w:pPr>
      <w:spacing w:lineRule="atLeast" w:line="230"/>
      <w:ind w:firstLine="283"/>
      <w:jc w:val="both"/>
    </w:pPr>
    <w:rPr>
      <w:rFonts w:ascii="New Aster LT Std" w:hAnsi="New Aster LT Std" w:cs="New Aster LT Std"/>
      <w:sz w:val="19"/>
      <w:szCs w:val="19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/>
      <w:color w:val="000000"/>
      <w:kern w:val="0"/>
      <w:sz w:val="22"/>
      <w:szCs w:val="24"/>
      <w:lang w:val="en-US" w:eastAsia="en-US" w:bidi="ar-SA"/>
    </w:rPr>
  </w:style>
  <w:style w:type="paragraph" w:styleId="26ELnecoLineetteDOPO4APPENDICE" w:customStyle="1">
    <w:name w:val="26 ELneco Lineette DOPO 4 (APPENDICE)"/>
    <w:basedOn w:val="Nessunostileparagrafo"/>
    <w:next w:val="Nessunostileparagrafo"/>
    <w:qFormat/>
    <w:pPr>
      <w:spacing w:lineRule="atLeast" w:line="230" w:before="0" w:after="227"/>
      <w:ind w:left="283" w:hanging="283"/>
      <w:jc w:val="both"/>
    </w:pPr>
    <w:rPr>
      <w:rFonts w:ascii="New Aster LT Std" w:hAnsi="New Aster LT Std" w:cs="New Aster LT Std"/>
      <w:sz w:val="19"/>
      <w:szCs w:val="19"/>
    </w:rPr>
  </w:style>
  <w:style w:type="paragraph" w:styleId="24TitoloAPPENDICE" w:customStyle="1">
    <w:name w:val="24 Titolo (APPENDICE)"/>
    <w:basedOn w:val="Nessunostileparagrafo"/>
    <w:next w:val="Nessunostileparagrafo"/>
    <w:qFormat/>
    <w:pPr>
      <w:spacing w:lineRule="atLeast" w:line="230" w:before="454" w:after="227"/>
      <w:ind w:left="283" w:hanging="283"/>
      <w:jc w:val="both"/>
    </w:pPr>
    <w:rPr>
      <w:rFonts w:ascii="New Aster LT Std" w:hAnsi="New Aster LT Std" w:cs="New Aster LT Std"/>
      <w:b/>
      <w:bCs/>
      <w:sz w:val="19"/>
      <w:szCs w:val="19"/>
    </w:rPr>
  </w:style>
  <w:style w:type="paragraph" w:styleId="06NoteAsterCorpo8NOTE" w:customStyle="1">
    <w:name w:val="06 Note Aster Corpo 8 (NOTE)"/>
    <w:basedOn w:val="Nessunostileparagrafo"/>
    <w:qFormat/>
    <w:pPr>
      <w:spacing w:lineRule="atLeast" w:line="196"/>
      <w:ind w:firstLine="283"/>
      <w:jc w:val="both"/>
    </w:pPr>
    <w:rPr>
      <w:rFonts w:ascii="New Aster LT Std" w:hAnsi="New Aster LT Std" w:cs="New Aster LT Std"/>
      <w:sz w:val="16"/>
      <w:szCs w:val="16"/>
    </w:rPr>
  </w:style>
  <w:style w:type="paragraph" w:styleId="25TitoloNeroAPPENDICE" w:customStyle="1">
    <w:name w:val="25 Titolo Nero (APPENDICE)"/>
    <w:basedOn w:val="Nessunostileparagrafo"/>
    <w:next w:val="Nessunostileparagrafo"/>
    <w:qFormat/>
    <w:pPr>
      <w:spacing w:lineRule="atLeast" w:line="230" w:before="454" w:after="227"/>
      <w:ind w:left="454" w:hanging="454"/>
      <w:jc w:val="both"/>
    </w:pPr>
    <w:rPr>
      <w:rFonts w:ascii="New Aster LT Std" w:hAnsi="New Aster LT Std" w:cs="New Aster LT Std"/>
      <w:b/>
      <w:bCs/>
      <w:sz w:val="19"/>
      <w:szCs w:val="19"/>
    </w:rPr>
  </w:style>
  <w:style w:type="paragraph" w:styleId="26ElencoLineetteAppeAPPENDICE" w:customStyle="1">
    <w:name w:val="26 Elenco Lineette Appe (APPENDICE)"/>
    <w:basedOn w:val="Nessunostileparagrafo"/>
    <w:next w:val="Nessunostileparagrafo"/>
    <w:qFormat/>
    <w:pPr>
      <w:spacing w:lineRule="atLeast" w:line="230"/>
      <w:ind w:left="283" w:hanging="283"/>
      <w:jc w:val="both"/>
    </w:pPr>
    <w:rPr>
      <w:rFonts w:ascii="New Aster LT Std" w:hAnsi="New Aster LT Std" w:cs="New Aster LT Std"/>
      <w:sz w:val="19"/>
      <w:szCs w:val="19"/>
    </w:rPr>
  </w:style>
  <w:style w:type="paragraph" w:styleId="Corpotesto1" w:customStyle="1">
    <w:name w:val="Corpo testo1"/>
    <w:basedOn w:val="Normal"/>
    <w:qFormat/>
    <w:pPr/>
    <w:rPr>
      <w:rFonts w:ascii="Courier" w:hAnsi="Courier"/>
    </w:rPr>
  </w:style>
  <w:style w:type="paragraph" w:styleId="Paragrafoelenco1" w:customStyle="1">
    <w:name w:val="Paragrafo elenco1"/>
    <w:basedOn w:val="Normal"/>
    <w:qFormat/>
    <w:pPr>
      <w:ind w:left="708" w:hanging="0"/>
    </w:pPr>
    <w:rPr/>
  </w:style>
  <w:style w:type="paragraph" w:styleId="33ElencoFrecciaAPPENDICE" w:customStyle="1">
    <w:name w:val="33 Elenco Freccia (APPENDICE)"/>
    <w:basedOn w:val="Nessunostileparagrafo"/>
    <w:next w:val="Nessunostileparagrafo"/>
    <w:qFormat/>
    <w:pPr>
      <w:spacing w:lineRule="atLeast" w:line="230"/>
      <w:ind w:left="283" w:hanging="283"/>
      <w:jc w:val="both"/>
    </w:pPr>
    <w:rPr>
      <w:rFonts w:ascii="New Aster LT Std" w:hAnsi="New Aster LT Std" w:cs="New Aster LT Std"/>
      <w:sz w:val="19"/>
      <w:szCs w:val="19"/>
    </w:rPr>
  </w:style>
  <w:style w:type="paragraph" w:styleId="28ElencoAPPENDICE" w:customStyle="1">
    <w:name w:val="28 Elenco (APPENDICE)"/>
    <w:basedOn w:val="Nessunostileparagrafo"/>
    <w:next w:val="Nessunostileparagrafo"/>
    <w:qFormat/>
    <w:pPr>
      <w:spacing w:lineRule="atLeast" w:line="230"/>
      <w:ind w:left="283" w:hanging="283"/>
      <w:jc w:val="both"/>
    </w:pPr>
    <w:rPr>
      <w:rFonts w:ascii="New Aster LT Std" w:hAnsi="New Aster LT Std" w:cs="New Aster LT Std"/>
      <w:sz w:val="19"/>
      <w:szCs w:val="19"/>
    </w:rPr>
  </w:style>
  <w:style w:type="paragraph" w:styleId="28ElencoDOPO4APPENDICE" w:customStyle="1">
    <w:name w:val="28 Elenco DOPO 4 (APPENDICE)"/>
    <w:basedOn w:val="Nessunostileparagrafo"/>
    <w:next w:val="Nessunostileparagrafo"/>
    <w:qFormat/>
    <w:pPr>
      <w:spacing w:lineRule="atLeast" w:line="230" w:before="0" w:after="227"/>
      <w:ind w:left="283" w:hanging="283"/>
      <w:jc w:val="both"/>
    </w:pPr>
    <w:rPr>
      <w:rFonts w:ascii="New Aster LT Std" w:hAnsi="New Aster LT Std" w:cs="New Aster LT Std"/>
      <w:sz w:val="19"/>
      <w:szCs w:val="19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147dfd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147dfd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NoSpacing">
    <w:name w:val="No Spacing"/>
    <w:uiPriority w:val="1"/>
    <w:qFormat/>
    <w:rsid w:val="00687b92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Annotationtext">
    <w:name w:val="annotation text"/>
    <w:basedOn w:val="Normal"/>
    <w:qFormat/>
    <w:pPr/>
    <w:rPr>
      <w:sz w:val="20"/>
      <w:szCs w:val="20"/>
      <w:lang w:val="x-none"/>
    </w:rPr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paragraph" w:styleId="Didefault" w:customStyle="1">
    <w:name w:val="Di default"/>
    <w:qFormat/>
    <w:pPr>
      <w:widowControl w:val="false"/>
      <w:suppressAutoHyphens w:val="true"/>
      <w:bidi w:val="0"/>
      <w:spacing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it-IT" w:eastAsia="zh-CN" w:bidi="hi-IN"/>
    </w:rPr>
  </w:style>
  <w:style w:type="paragraph" w:styleId="LOnormal" w:customStyle="1">
    <w:name w:val="LO-normal"/>
    <w:qFormat/>
    <w:rsid w:val="000e6267"/>
    <w:pPr>
      <w:widowControl w:val="false"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Liberation Serif;Times New Roma" w:cs="Liberation Serif;Times New Roma"/>
      <w:color w:val="auto"/>
      <w:kern w:val="0"/>
      <w:sz w:val="24"/>
      <w:szCs w:val="24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1" w:customStyle="1">
    <w:name w:val="WW8Num11"/>
    <w:qFormat/>
  </w:style>
  <w:style w:type="numbering" w:styleId="WW8Num32" w:customStyle="1">
    <w:name w:val="WW8Num32"/>
    <w:qFormat/>
  </w:style>
  <w:style w:type="numbering" w:styleId="WW8Num27" w:customStyle="1">
    <w:name w:val="WW8Num27"/>
    <w:qFormat/>
  </w:style>
  <w:style w:type="numbering" w:styleId="WW8Num26" w:customStyle="1">
    <w:name w:val="WW8Num26"/>
    <w:qFormat/>
  </w:style>
  <w:style w:type="numbering" w:styleId="WW8Num20" w:customStyle="1">
    <w:name w:val="WW8Num20"/>
    <w:qFormat/>
  </w:style>
  <w:style w:type="numbering" w:styleId="WW8Num16" w:customStyle="1">
    <w:name w:val="WW8Num16"/>
    <w:qFormat/>
  </w:style>
  <w:style w:type="numbering" w:styleId="WW8Num22" w:customStyle="1">
    <w:name w:val="WW8Num22"/>
    <w:qFormat/>
  </w:style>
  <w:style w:type="numbering" w:styleId="WW8Num8" w:customStyle="1">
    <w:name w:val="WW8Num8"/>
    <w:qFormat/>
  </w:style>
  <w:style w:type="numbering" w:styleId="WW8Num4" w:customStyle="1">
    <w:name w:val="WW8Num4"/>
    <w:qFormat/>
  </w:style>
  <w:style w:type="numbering" w:styleId="WW8Num33" w:customStyle="1">
    <w:name w:val="WW8Num33"/>
    <w:qFormat/>
  </w:style>
  <w:style w:type="numbering" w:styleId="WW8Num35" w:customStyle="1">
    <w:name w:val="WW8Num35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9328F-7871-4CE9-9ADC-6C7692F92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Application>LibreOffice/7.4.5.1$Windows_X86_64 LibreOffice_project/9c0871452b3918c1019dde9bfac75448afc4b57f</Application>
  <AppVersion>15.0000</AppVersion>
  <Pages>2</Pages>
  <Words>352</Words>
  <Characters>2303</Characters>
  <CharactersWithSpaces>2684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2024-08-06T10:07:00Z</dcterms:created>
  <dc:creator>Lorena</dc:creator>
  <dc:description/>
  <dc:language>it-IT</dc:language>
  <cp:lastModifiedBy/>
  <dcterms:modified xsi:type="dcterms:W3CDTF">2025-10-13T15:35:40Z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2024-05-09T00:00:00Z</vt:filetime>
  </property>
  <property fmtid="{D5CDD505-2E9C-101B-9397-08002B2CF9AE}" pid="3" name="Creator">
    <vt:lpwstr>Microsoft® Word 2016</vt:lpwstr>
  </property>
  <property fmtid="{D5CDD505-2E9C-101B-9397-08002B2CF9AE}" pid="4" name="HyperlinksChanged">
    <vt:bool>0</vt:bool>
  </property>
  <property fmtid="{D5CDD505-2E9C-101B-9397-08002B2CF9AE}" pid="5" name="LastSaved">
    <vt:filetime>2024-05-16T00:00:00Z</vt:filetime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