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52" w:rsidRDefault="00880F52" w:rsidP="0031444F">
      <w:pPr>
        <w:tabs>
          <w:tab w:val="center" w:pos="503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1444F" w:rsidRDefault="0031444F" w:rsidP="0031444F">
      <w:pPr>
        <w:tabs>
          <w:tab w:val="center" w:pos="503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97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INDIVIDUALIZZATO</w:t>
      </w:r>
    </w:p>
    <w:p w:rsidR="00661FF6" w:rsidRPr="007E7AFD" w:rsidRDefault="007E7AFD" w:rsidP="0031444F">
      <w:pPr>
        <w:tabs>
          <w:tab w:val="center" w:pos="5032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r w:rsidRPr="007E7AFD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(da allegare alla domanda)</w:t>
      </w:r>
    </w:p>
    <w:p w:rsidR="00661FF6" w:rsidRPr="00B97CBD" w:rsidRDefault="00661FF6" w:rsidP="0031444F">
      <w:pPr>
        <w:tabs>
          <w:tab w:val="center" w:pos="503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1444F" w:rsidRPr="00B97CBD" w:rsidRDefault="0031444F" w:rsidP="0031444F">
      <w:pPr>
        <w:tabs>
          <w:tab w:val="center" w:pos="503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1444F" w:rsidRPr="00B97CBD" w:rsidRDefault="0031444F" w:rsidP="0031444F">
      <w:pPr>
        <w:pStyle w:val="Default"/>
        <w:spacing w:line="276" w:lineRule="auto"/>
        <w:jc w:val="both"/>
        <w:rPr>
          <w:rFonts w:ascii="Times New Roman" w:eastAsia="Goudy" w:hAnsi="Times New Roman" w:cs="Times New Roman"/>
          <w:b/>
          <w:iCs/>
          <w:color w:val="auto"/>
        </w:rPr>
      </w:pPr>
      <w:r w:rsidRPr="00B97CBD">
        <w:rPr>
          <w:rFonts w:ascii="Times New Roman" w:eastAsia="Times New Roman" w:hAnsi="Times New Roman" w:cs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110F3" wp14:editId="13942641">
                <wp:simplePos x="0" y="0"/>
                <wp:positionH relativeFrom="column">
                  <wp:posOffset>233832</wp:posOffset>
                </wp:positionH>
                <wp:positionV relativeFrom="paragraph">
                  <wp:posOffset>51435</wp:posOffset>
                </wp:positionV>
                <wp:extent cx="155575" cy="146685"/>
                <wp:effectExtent l="0" t="0" r="0" b="571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ECBFD" id="Rettangolo 8" o:spid="_x0000_s1026" style="position:absolute;margin-left:18.4pt;margin-top:4.05pt;width:12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8SHwIAADwEAAAOAAAAZHJzL2Uyb0RvYy54bWysU1Fv0zAQfkfiP1h+p2mqptuiptPUUYQ0&#10;YGLwA1zHSSwcnzm7Tcuv5+x0pQOeEH6wfL7z57vvu1veHnrD9gq9BlvxfDLlTFkJtbZtxb9+2by5&#10;5swHYWthwKqKH5Xnt6vXr5aDK9UMOjC1QkYg1peDq3gXgiuzzMtO9cJPwClLzgawF4FMbLMaxUDo&#10;vclm0+kiGwBrhyCV93R7Pzr5KuE3jZLhU9N4FZipOOUW0o5p38Y9Wy1F2aJwnZanNMQ/ZNELbenT&#10;M9S9CILtUP8B1WuJ4KEJEwl9Bk2jpUo1UDX59LdqnjrhVKqFyPHuTJP/f7Dy4/4Rma4rTkJZ0ZNE&#10;n1UgwVowwK4jP4PzJYU9uUeMFXr3APKbZxbWHYWpO0QYOiVqyiqP8dmLB9Hw9JRthw9QE7zYBUhU&#10;HRrsIyCRwA5JkeNZEXUITNJlXhTFVcGZJFc+Xyyui/SDKJ8fO/ThnYKexUPFkQRP4GL/4ENMRpTP&#10;ISl5MLreaGOSge12bZDtBTXHJq0Tur8MM5YNFb8pZkVCfuHzlxDTtP4G0etAXW50TzSfg0QZWXtr&#10;69SDQWgznillY080RuZGBbZQH4lFhLGFaeTo0AH+4Gyg9q24/74TqDgz7y0pcZPP57HfkzEvrmZk&#10;4KVne+kRVhJUxQNn43EdxhnZOdRtRz/lqXYLd6ReoxOzUdkxq1Oy1KKJ8NM4xRm4tFPUr6Ff/QQA&#10;AP//AwBQSwMEFAAGAAgAAAAhAD60Zo3bAAAABgEAAA8AAABkcnMvZG93bnJldi54bWxMzk1PhEAM&#10;BuC7if9hUhNv7vCRkBUZNkazJh532Yu3AhVQpkOYYRf99daTHtu3efsUu9WO6kyzHxwbiDcRKOLG&#10;tQN3Bk7V/m4LygfkFkfHZOCLPOzK66sC89Zd+EDnY+iUlLDP0UAfwpRr7ZueLPqNm4gle3ezxSDj&#10;3Ol2xouU21EnUZRpiwPLhx4neuqp+Twu1kA9JCf8PlQvkb3fp+F1rT6Wt2djbm/WxwdQgdbwdwy/&#10;fKFDKabaLdx6NRpIM5EHA9sYlMRZnIKqZR0noMtC/+eXPwAAAP//AwBQSwECLQAUAAYACAAAACEA&#10;toM4kv4AAADhAQAAEwAAAAAAAAAAAAAAAAAAAAAAW0NvbnRlbnRfVHlwZXNdLnhtbFBLAQItABQA&#10;BgAIAAAAIQA4/SH/1gAAAJQBAAALAAAAAAAAAAAAAAAAAC8BAABfcmVscy8ucmVsc1BLAQItABQA&#10;BgAIAAAAIQA33U8SHwIAADwEAAAOAAAAAAAAAAAAAAAAAC4CAABkcnMvZTJvRG9jLnhtbFBLAQIt&#10;ABQABgAIAAAAIQA+tGaN2wAAAAYBAAAPAAAAAAAAAAAAAAAAAHkEAABkcnMvZG93bnJldi54bWxQ&#10;SwUGAAAAAAQABADzAAAAgQUAAAAA&#10;"/>
            </w:pict>
          </mc:Fallback>
        </mc:AlternateContent>
      </w:r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 xml:space="preserve">A)        </w:t>
      </w:r>
      <w:r w:rsidRPr="00A528A5">
        <w:rPr>
          <w:rFonts w:ascii="Times New Roman" w:eastAsia="Goudy" w:hAnsi="Times New Roman" w:cs="Times New Roman"/>
          <w:b/>
          <w:iCs/>
          <w:color w:val="auto"/>
          <w:sz w:val="22"/>
          <w:szCs w:val="22"/>
        </w:rPr>
        <w:t>percorsi programmati di accompagnamento per l’uscita dal nucleo familiare di origine ovvero per la deistituzionalizzazione</w:t>
      </w:r>
      <w:r w:rsidRPr="00B97CBD">
        <w:rPr>
          <w:rFonts w:ascii="Times New Roman" w:eastAsia="Goudy" w:hAnsi="Times New Roman" w:cs="Times New Roman"/>
          <w:b/>
          <w:iCs/>
          <w:color w:val="auto"/>
        </w:rPr>
        <w:t>.</w:t>
      </w:r>
    </w:p>
    <w:p w:rsidR="0031444F" w:rsidRPr="00B97CBD" w:rsidRDefault="0031444F" w:rsidP="0031444F">
      <w:pPr>
        <w:tabs>
          <w:tab w:val="center" w:pos="5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1444F" w:rsidRPr="00B97CBD" w:rsidRDefault="0031444F" w:rsidP="0031444F">
      <w:pPr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Cs/>
          <w:lang w:eastAsia="it-IT"/>
        </w:rPr>
      </w:pPr>
    </w:p>
    <w:p w:rsidR="0031444F" w:rsidRPr="00B97CBD" w:rsidRDefault="0031444F" w:rsidP="0031444F">
      <w:pPr>
        <w:tabs>
          <w:tab w:val="center" w:pos="5032"/>
        </w:tabs>
        <w:spacing w:after="0" w:line="60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Hlk518059913"/>
      <w:r w:rsidRPr="00B97CBD">
        <w:rPr>
          <w:rFonts w:ascii="Times New Roman" w:eastAsia="Times New Roman" w:hAnsi="Times New Roman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31444F" w:rsidRPr="00B97CBD" w:rsidRDefault="0031444F" w:rsidP="0031444F">
      <w:pPr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B97CBD">
        <w:rPr>
          <w:rFonts w:ascii="Times New Roman" w:eastAsia="Times New Roman" w:hAnsi="Times New Roman" w:cs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C3546" wp14:editId="5EE497F8">
                <wp:simplePos x="0" y="0"/>
                <wp:positionH relativeFrom="column">
                  <wp:posOffset>167996</wp:posOffset>
                </wp:positionH>
                <wp:positionV relativeFrom="paragraph">
                  <wp:posOffset>35560</wp:posOffset>
                </wp:positionV>
                <wp:extent cx="155575" cy="146685"/>
                <wp:effectExtent l="0" t="0" r="0" b="571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547A" id="Rettangolo 6" o:spid="_x0000_s1026" style="position:absolute;margin-left:13.25pt;margin-top:2.8pt;width:12.2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JAIAIAADwEAAAOAAAAZHJzL2Uyb0RvYy54bWysU1Fv0zAQfkfiP1h+p2mqptuiptPUUYQ0&#10;YGLwA1zHSSwcnzm7Tcuv5+x0pQOeEH6wfL7z5+++u1veHnrD9gq9BlvxfDLlTFkJtbZtxb9+2by5&#10;5swHYWthwKqKH5Xnt6vXr5aDK9UMOjC1QkYg1peDq3gXgiuzzMtO9cJPwClLzgawF4FMbLMaxUDo&#10;vclm0+kiGwBrhyCV93R7Pzr5KuE3jZLhU9N4FZipOHELace0b+OerZaibFG4TssTDfEPLHqhLX16&#10;hroXQbAd6j+gei0RPDRhIqHPoGm0VCkHyiaf/pbNUyecSrmQON6dZfL/D1Z+3D8i03XFF5xZ0VOJ&#10;PqtABWvBAFtEfQbnSwp7co8YM/TuAeQ3zyysOwpTd4gwdErUxCqP8dmLB9Hw9JRthw9QE7zYBUhS&#10;HRrsIyCJwA6pIsdzRdQhMEmXeVEUVwVnklz5fLG4LtIPonx+7NCHdwp6Fg8VRyp4Ahf7Bx8iGVE+&#10;hyTyYHS90cYkA9vt2iDbC2qOTVondH8ZZiwbKn5TzIqE/MLnLyGmaf0NoteButzovuLX5yBRRtXe&#10;2jr1YBDajGeibOxJxqjcWIEt1EdSEWFsYRo5OnSAPzgbqH0r7r/vBCrOzHtLlbjJ5/PY78mYF1cz&#10;MvDSs730CCsJquKBs/G4DuOM7BzqtqOf8pS7hTuqXqOTsrGyI6sTWWrRJPhpnOIMXNop6tfQr34C&#10;AAD//wMAUEsDBBQABgAIAAAAIQCW0CB32wAAAAYBAAAPAAAAZHJzL2Rvd25yZXYueG1sTI9BT4NA&#10;EIXvJv6HzZh4s0sxYEWWxmhq4rGlF28DjICys4RdWvTXO570+Oa9vPdNvl3soE40+d6xgfUqAkVc&#10;u6bn1sCx3N1sQPmA3ODgmAx8kYdtcXmRY9a4M+/pdAitkhL2GRroQhgzrX3dkUW/ciOxeO9ushhE&#10;Tq1uJjxLuR10HEWpttizLHQ40lNH9edhtgaqPj7i9758iez97ja8LuXH/PZszPXV8vgAKtAS/sLw&#10;iy/oUAhT5WZuvBoMxGkiSQNJCkrsZC2fVXLe3IEucv0fv/gBAAD//wMAUEsBAi0AFAAGAAgAAAAh&#10;ALaDOJL+AAAA4QEAABMAAAAAAAAAAAAAAAAAAAAAAFtDb250ZW50X1R5cGVzXS54bWxQSwECLQAU&#10;AAYACAAAACEAOP0h/9YAAACUAQAACwAAAAAAAAAAAAAAAAAvAQAAX3JlbHMvLnJlbHNQSwECLQAU&#10;AAYACAAAACEASf1yQCACAAA8BAAADgAAAAAAAAAAAAAAAAAuAgAAZHJzL2Uyb0RvYy54bWxQSwEC&#10;LQAUAAYACAAAACEAltAgd9sAAAAGAQAADwAAAAAAAAAAAAAAAAB6BAAAZHJzL2Rvd25yZXYueG1s&#10;UEsFBgAAAAAEAAQA8wAAAIIFAAAAAA==&#10;"/>
            </w:pict>
          </mc:Fallback>
        </mc:AlternateContent>
      </w:r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 xml:space="preserve">B)       </w:t>
      </w:r>
      <w:r w:rsidR="00D458C6" w:rsidRPr="00B97CBD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97CBD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Supporto alla </w:t>
      </w:r>
      <w:proofErr w:type="spellStart"/>
      <w:r w:rsidRPr="00B97CBD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domiciliarità</w:t>
      </w:r>
      <w:proofErr w:type="spellEnd"/>
      <w:r w:rsidRPr="00B97CBD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in soluzioni alloggiative</w:t>
      </w:r>
    </w:p>
    <w:p w:rsidR="00D458C6" w:rsidRPr="00B97CBD" w:rsidRDefault="00D458C6" w:rsidP="0031444F">
      <w:pPr>
        <w:tabs>
          <w:tab w:val="center" w:pos="5032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it-IT"/>
        </w:rPr>
      </w:pPr>
    </w:p>
    <w:p w:rsidR="0031444F" w:rsidRPr="00B97CBD" w:rsidRDefault="0031444F" w:rsidP="0031444F">
      <w:pPr>
        <w:tabs>
          <w:tab w:val="center" w:pos="5032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it-IT"/>
        </w:rPr>
      </w:pPr>
      <w:r w:rsidRPr="00B97CBD">
        <w:rPr>
          <w:rFonts w:ascii="Times New Roman" w:eastAsia="Times New Roman" w:hAnsi="Times New Roman" w:cs="Times New Roman"/>
          <w:bCs/>
          <w:lang w:eastAsia="it-IT"/>
        </w:rPr>
        <w:t xml:space="preserve">Tipologia di alloggio: </w:t>
      </w:r>
    </w:p>
    <w:p w:rsidR="0031444F" w:rsidRPr="00B97CBD" w:rsidRDefault="0031444F" w:rsidP="0031444F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>Gruppo appartamento con Ente gestore</w:t>
      </w:r>
    </w:p>
    <w:p w:rsidR="0031444F" w:rsidRPr="00B97CBD" w:rsidRDefault="0031444F" w:rsidP="0031444F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>Gruppo appartamento autogestito</w:t>
      </w:r>
    </w:p>
    <w:p w:rsidR="00AF0C82" w:rsidRPr="00B97CBD" w:rsidRDefault="0031444F" w:rsidP="0031444F">
      <w:pPr>
        <w:numPr>
          <w:ilvl w:val="0"/>
          <w:numId w:val="1"/>
        </w:numPr>
        <w:tabs>
          <w:tab w:val="center" w:pos="709"/>
        </w:tabs>
        <w:spacing w:before="120" w:after="120" w:line="60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 xml:space="preserve">Soluzione abitativa in </w:t>
      </w:r>
      <w:proofErr w:type="spellStart"/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>Cohousing</w:t>
      </w:r>
      <w:proofErr w:type="spellEnd"/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>/Housing</w:t>
      </w:r>
      <w:r w:rsidR="00AF0C82" w:rsidRPr="00B97CBD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B97CBD" w:rsidRPr="00B97CBD" w:rsidRDefault="00B97CBD" w:rsidP="00B97CBD">
      <w:pPr>
        <w:tabs>
          <w:tab w:val="center" w:pos="5032"/>
        </w:tabs>
        <w:spacing w:after="0" w:line="600" w:lineRule="auto"/>
        <w:rPr>
          <w:rFonts w:ascii="Times New Roman" w:eastAsia="Times New Roman" w:hAnsi="Times New Roman" w:cs="Times New Roman"/>
          <w:bCs/>
          <w:lang w:eastAsia="it-IT"/>
        </w:rPr>
      </w:pPr>
      <w:r w:rsidRPr="00B97CBD">
        <w:rPr>
          <w:rFonts w:ascii="Times New Roman" w:eastAsia="Times New Roman" w:hAnsi="Times New Roman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44F" w:rsidRPr="00B97CBD" w:rsidRDefault="0031444F" w:rsidP="0031444F">
      <w:pPr>
        <w:tabs>
          <w:tab w:val="center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B97CBD">
        <w:rPr>
          <w:rFonts w:ascii="Times New Roman" w:eastAsia="Times New Roman" w:hAnsi="Times New Roman" w:cs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6E142" wp14:editId="571C647C">
                <wp:simplePos x="0" y="0"/>
                <wp:positionH relativeFrom="column">
                  <wp:posOffset>203200</wp:posOffset>
                </wp:positionH>
                <wp:positionV relativeFrom="paragraph">
                  <wp:posOffset>80645</wp:posOffset>
                </wp:positionV>
                <wp:extent cx="155575" cy="146685"/>
                <wp:effectExtent l="0" t="0" r="0" b="571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3E95" id="Rettangolo 5" o:spid="_x0000_s1026" style="position:absolute;margin-left:16pt;margin-top:6.35pt;width:12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RTIAIAADwEAAAOAAAAZHJzL2Uyb0RvYy54bWysU1Fv0zAQfkfiP1h+p2mqptuiptPUUYQ0&#10;YGLwA1zHSSwcnzm7Tcuv5+x0pQOeEH6wfL7z5+++u1veHnrD9gq9BlvxfDLlTFkJtbZtxb9+2by5&#10;5swHYWthwKqKH5Xnt6vXr5aDK9UMOjC1QkYg1peDq3gXgiuzzMtO9cJPwClLzgawF4FMbLMaxUDo&#10;vclm0+kiGwBrhyCV93R7Pzr5KuE3jZLhU9N4FZipOHELace0b+OerZaibFG4TssTDfEPLHqhLX16&#10;hroXQbAd6j+gei0RPDRhIqHPoGm0VCkHyiaf/pbNUyecSrmQON6dZfL/D1Z+3D8i03XFC86s6KlE&#10;n1WggrVggBVRn8H5ksKe3CPGDL17APnNMwvrjsLUHSIMnRI1scpjfPbiQTQ8PWXb4QPUBC92AZJU&#10;hwb7CEgisEOqyPFcEXUITNJlXhTFFTGT5Mrni8V1YpSJ8vmxQx/eKehZPFQcqeAJXOwffIhkRPkc&#10;ksiD0fVGG5MMbLdrg2wvqDk2aSX+lONlmLFsqPhNMSsS8gufv4SYpvU3iF4H6nKj+4pfn4NEGVV7&#10;a+vUg0FoM56JsrEnGaNyYwW2UB9JRYSxhWnk6NAB/uBsoPatuP++E6g4M+8tVeImn89jvydjXlzN&#10;yMBLz/bSI6wkqIoHzsbjOowzsnOo245+ylPuFu6oeo1OysbKjqxOZKlFk+CncYozcGmnqF9Dv/oJ&#10;AAD//wMAUEsDBBQABgAIAAAAIQDl3Uy73AAAAAcBAAAPAAAAZHJzL2Rvd25yZXYueG1sTI9BT4NA&#10;EIXvJv6HzZh4s4s01EpZGqOpiceWXrwNMAWUnSXs0qK/3vGkx/fe5L1vsu1se3Wm0XeODdwvIlDE&#10;las7bgwci93dGpQPyDX2jsnAF3nY5tdXGaa1u/CezofQKClhn6KBNoQh1dpXLVn0CzcQS3Zyo8Ug&#10;cmx0PeJFym2v4yhaaYsdy0KLAz23VH0eJmug7OIjfu+L18g+7pbhbS4+pvcXY25v5qcNqEBz+DuG&#10;X3xBh1yYSjdx7VVvYBnLK0H8+AGU5MkqAVWKn6xB55n+z5//AAAA//8DAFBLAQItABQABgAIAAAA&#10;IQC2gziS/gAAAOEBAAATAAAAAAAAAAAAAAAAAAAAAABbQ29udGVudF9UeXBlc10ueG1sUEsBAi0A&#10;FAAGAAgAAAAhADj9If/WAAAAlAEAAAsAAAAAAAAAAAAAAAAALwEAAF9yZWxzLy5yZWxzUEsBAi0A&#10;FAAGAAgAAAAhAFKtpFMgAgAAPAQAAA4AAAAAAAAAAAAAAAAALgIAAGRycy9lMm9Eb2MueG1sUEsB&#10;Ai0AFAAGAAgAAAAhAOXdTLvcAAAABwEAAA8AAAAAAAAAAAAAAAAAegQAAGRycy9kb3ducmV2Lnht&#10;bFBLBQYAAAAABAAEAPMAAACDBQAAAAA=&#10;"/>
            </w:pict>
          </mc:Fallback>
        </mc:AlternateContent>
      </w:r>
      <w:r w:rsidRPr="00B97CBD">
        <w:rPr>
          <w:rFonts w:ascii="Times New Roman" w:eastAsia="Times New Roman" w:hAnsi="Times New Roman" w:cs="Times New Roman"/>
          <w:b/>
          <w:bCs/>
          <w:lang w:eastAsia="it-IT"/>
        </w:rPr>
        <w:t>C)       I</w:t>
      </w:r>
      <w:r w:rsidRPr="00B97CBD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nterventi volti a sostenere i costi per accoglienze residenziali in situazioni di pronto intervento</w:t>
      </w:r>
    </w:p>
    <w:p w:rsidR="0031444F" w:rsidRPr="00B97CBD" w:rsidRDefault="0031444F" w:rsidP="00314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44F" w:rsidRPr="00B97CBD" w:rsidRDefault="0031444F" w:rsidP="0031444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97CBD">
        <w:rPr>
          <w:rFonts w:ascii="Times New Roman" w:eastAsia="Times New Roman" w:hAnsi="Times New Roman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97C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:rsidR="00661FF6" w:rsidRDefault="00661FF6" w:rsidP="008C63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C82" w:rsidRPr="00B97CBD" w:rsidRDefault="00AF0C82" w:rsidP="00AF0C82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</w:p>
    <w:p w:rsidR="005A0BF0" w:rsidRDefault="0031444F" w:rsidP="00EC1DA0">
      <w:pPr>
        <w:autoSpaceDE w:val="0"/>
        <w:spacing w:line="276" w:lineRule="auto"/>
        <w:jc w:val="both"/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97CBD">
        <w:rPr>
          <w:rFonts w:ascii="Times New Roman" w:hAnsi="Times New Roman" w:cs="Times New Roman"/>
          <w:b/>
          <w:sz w:val="24"/>
          <w:szCs w:val="24"/>
        </w:rPr>
        <w:lastRenderedPageBreak/>
        <w:t>Indicare</w:t>
      </w:r>
      <w:r w:rsidRPr="00B97C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1DA0" w:rsidRPr="00EC1DA0" w:rsidRDefault="00EC1DA0" w:rsidP="00EC1DA0">
      <w:pPr>
        <w:autoSpaceDE w:val="0"/>
        <w:spacing w:line="276" w:lineRule="auto"/>
        <w:jc w:val="both"/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EC1DA0"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  <w:t>Situazione iniziale</w:t>
      </w:r>
    </w:p>
    <w:p w:rsidR="00EC1DA0" w:rsidRDefault="00EC1DA0" w:rsidP="00EC1DA0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D07125"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  <w:t>Composizione del nucleo familiare</w:t>
      </w: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E7AFD">
        <w:rPr>
          <w:rFonts w:ascii="Times New Roman" w:eastAsia="DejaVuSans-Bold" w:hAnsi="Times New Roman" w:cs="Times New Roman"/>
          <w:bCs/>
          <w:i/>
          <w:kern w:val="1"/>
          <w:sz w:val="24"/>
          <w:szCs w:val="24"/>
          <w:lang w:eastAsia="hi-IN" w:bidi="hi-IN"/>
        </w:rPr>
        <w:t>(anagrafica, conviventi e affini)</w:t>
      </w: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 xml:space="preserve"> ed eventuale ruolo di ciascun familiare o convivente;</w:t>
      </w:r>
    </w:p>
    <w:p w:rsidR="005A0BF0" w:rsidRPr="005A0BF0" w:rsidRDefault="005A0BF0" w:rsidP="005A0BF0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A0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DA0" w:rsidRDefault="00EC1DA0" w:rsidP="00EC1DA0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D07125"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  <w:t>Caratteristiche essenziali della situazione individuale e familiare</w:t>
      </w: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;</w:t>
      </w:r>
    </w:p>
    <w:p w:rsidR="005A0BF0" w:rsidRPr="005A0BF0" w:rsidRDefault="005A0BF0" w:rsidP="005A0BF0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A0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DA0" w:rsidRDefault="00EC1DA0" w:rsidP="00EC1DA0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D07125"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  <w:t>Caratteristiche essenziali della situazione abitativa in essere</w:t>
      </w: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;</w:t>
      </w:r>
    </w:p>
    <w:p w:rsidR="005A0BF0" w:rsidRPr="00EC1DA0" w:rsidRDefault="005A0BF0" w:rsidP="005A0BF0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A0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DA0" w:rsidRDefault="00EC1DA0" w:rsidP="00EC1DA0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D07125"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  <w:t>Caratteristiche essenziali della situazione curriculare e lavorativa</w:t>
      </w:r>
      <w:r w:rsidR="00D07125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;</w:t>
      </w:r>
    </w:p>
    <w:p w:rsidR="005A0BF0" w:rsidRPr="005A0BF0" w:rsidRDefault="005A0BF0" w:rsidP="005A0BF0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A0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DA0" w:rsidRPr="005F69FA" w:rsidRDefault="00EC1DA0" w:rsidP="005F69FA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D07125"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  <w:t>Servizi e benefici pubblici di cui già usufruisce</w:t>
      </w:r>
      <w:r w:rsidR="003C144B" w:rsidRPr="005F69FA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:</w:t>
      </w:r>
    </w:p>
    <w:p w:rsidR="00880F52" w:rsidRPr="003C144B" w:rsidRDefault="00880F52" w:rsidP="003C144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DejaVuSans-Bold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3C144B" w:rsidRPr="003C144B" w:rsidRDefault="003C144B" w:rsidP="003C144B">
      <w:pPr>
        <w:pStyle w:val="Paragrafoelenco"/>
        <w:numPr>
          <w:ilvl w:val="0"/>
          <w:numId w:val="8"/>
        </w:numPr>
        <w:autoSpaceDE w:val="0"/>
        <w:spacing w:line="276" w:lineRule="auto"/>
        <w:jc w:val="both"/>
        <w:rPr>
          <w:rFonts w:eastAsia="DejaVuSans-Bold" w:cs="Times New Roman"/>
          <w:bCs/>
          <w:szCs w:val="24"/>
        </w:rPr>
      </w:pPr>
      <w:r w:rsidRPr="003C144B">
        <w:rPr>
          <w:rFonts w:eastAsia="DejaVuSans-Bold" w:cs="Times New Roman"/>
          <w:bCs/>
          <w:szCs w:val="24"/>
        </w:rPr>
        <w:lastRenderedPageBreak/>
        <w:t>prestazioni di cura e di riabilitazione a carico del Servizio sanitario nazionale</w:t>
      </w:r>
    </w:p>
    <w:p w:rsidR="003C144B" w:rsidRPr="003C144B" w:rsidRDefault="003C144B" w:rsidP="003C144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</w:p>
    <w:p w:rsidR="003C144B" w:rsidRPr="00EC1DA0" w:rsidRDefault="003C144B" w:rsidP="003C144B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A0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44B" w:rsidRPr="003C144B" w:rsidRDefault="003C144B" w:rsidP="003C144B">
      <w:pPr>
        <w:pStyle w:val="Paragrafoelenco"/>
        <w:numPr>
          <w:ilvl w:val="0"/>
          <w:numId w:val="8"/>
        </w:numPr>
        <w:autoSpaceDE w:val="0"/>
        <w:spacing w:line="276" w:lineRule="auto"/>
        <w:jc w:val="both"/>
        <w:rPr>
          <w:rFonts w:eastAsia="DejaVuSans-Bold" w:cs="Times New Roman"/>
          <w:bCs/>
          <w:szCs w:val="24"/>
        </w:rPr>
      </w:pPr>
      <w:r w:rsidRPr="003C144B">
        <w:rPr>
          <w:rFonts w:eastAsia="DejaVuSans-Bold" w:cs="Times New Roman"/>
          <w:bCs/>
          <w:szCs w:val="24"/>
        </w:rPr>
        <w:t>Servizi alla persona a cui provvede il Comune in forma diretta o accreditata, con particolare riferimento al recupero e all’integrazione sociale</w:t>
      </w:r>
    </w:p>
    <w:p w:rsidR="003C144B" w:rsidRPr="003C144B" w:rsidRDefault="003C144B" w:rsidP="003C144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</w:p>
    <w:p w:rsidR="003C144B" w:rsidRPr="00EC1DA0" w:rsidRDefault="003C144B" w:rsidP="003C144B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bookmarkStart w:id="1" w:name="_Hlk518292175"/>
      <w:r w:rsidRPr="005A0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AFD" w:rsidRPr="00B97CBD" w:rsidRDefault="007E7AFD" w:rsidP="007E7AFD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18058993"/>
      <w:bookmarkEnd w:id="1"/>
      <w:r w:rsidRPr="00B97CBD">
        <w:rPr>
          <w:rFonts w:ascii="Times New Roman" w:hAnsi="Times New Roman" w:cs="Times New Roman"/>
          <w:sz w:val="24"/>
          <w:szCs w:val="24"/>
        </w:rPr>
        <w:t xml:space="preserve">Interventi e servizi necessari per la realizzazione degli obiettivi individuati dalla persona disabile in coerenza con il progetto individualizzato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97CBD">
        <w:rPr>
          <w:rFonts w:ascii="Times New Roman" w:hAnsi="Times New Roman" w:cs="Times New Roman"/>
          <w:sz w:val="24"/>
          <w:szCs w:val="24"/>
        </w:rPr>
        <w:t>econdo le modalità riportate al punto 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CBD">
        <w:rPr>
          <w:rFonts w:ascii="Times New Roman" w:hAnsi="Times New Roman" w:cs="Times New Roman"/>
          <w:sz w:val="24"/>
          <w:szCs w:val="24"/>
        </w:rPr>
        <w:t xml:space="preserve"> </w:t>
      </w:r>
      <w:r w:rsidRPr="00B97CBD">
        <w:rPr>
          <w:rFonts w:ascii="Times New Roman" w:eastAsia="DejaVuSans-Bold" w:hAnsi="Times New Roman" w:cs="Times New Roman"/>
          <w:b/>
          <w:bCs/>
          <w:i/>
        </w:rPr>
        <w:t xml:space="preserve">Progetto da realizzare </w:t>
      </w:r>
      <w:r w:rsidRPr="00B97CBD">
        <w:rPr>
          <w:rFonts w:ascii="Times New Roman" w:hAnsi="Times New Roman" w:cs="Times New Roman"/>
          <w:sz w:val="24"/>
          <w:szCs w:val="24"/>
        </w:rPr>
        <w:t>dell’Avviso Pubblico</w:t>
      </w:r>
    </w:p>
    <w:p w:rsidR="00EC1DA0" w:rsidRPr="007E7AFD" w:rsidRDefault="007E7AFD" w:rsidP="007E7AFD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97C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:rsidR="00EC1DA0" w:rsidRDefault="00EC1DA0" w:rsidP="00EC1DA0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Obiettivi specifici</w:t>
      </w:r>
    </w:p>
    <w:p w:rsidR="00D07125" w:rsidRDefault="00D07125" w:rsidP="00D07125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</w:p>
    <w:p w:rsidR="005A0BF0" w:rsidRPr="00EC1DA0" w:rsidRDefault="005A0BF0" w:rsidP="00880F52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bookmarkStart w:id="3" w:name="_Hlk518291813"/>
      <w:r w:rsidRPr="00880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:rsidR="005A0BF0" w:rsidRDefault="00EC1DA0" w:rsidP="005A0BF0">
      <w:pPr>
        <w:pStyle w:val="Paragrafoelenco"/>
        <w:numPr>
          <w:ilvl w:val="0"/>
          <w:numId w:val="3"/>
        </w:numPr>
        <w:autoSpaceDE w:val="0"/>
        <w:jc w:val="both"/>
        <w:rPr>
          <w:rFonts w:eastAsia="DejaVuSans-Bold" w:cs="Times New Roman"/>
          <w:bCs/>
          <w:szCs w:val="24"/>
        </w:rPr>
      </w:pPr>
      <w:r w:rsidRPr="005A0BF0">
        <w:rPr>
          <w:rFonts w:eastAsia="DejaVuSans-Bold" w:cs="Times New Roman"/>
          <w:bCs/>
          <w:szCs w:val="24"/>
        </w:rPr>
        <w:lastRenderedPageBreak/>
        <w:t xml:space="preserve">Analisi di fattibilità </w:t>
      </w:r>
      <w:r w:rsidR="005A0BF0" w:rsidRPr="005A0BF0">
        <w:rPr>
          <w:rFonts w:eastAsia="DejaVuSans-Bold" w:cs="Times New Roman"/>
          <w:bCs/>
          <w:szCs w:val="24"/>
        </w:rPr>
        <w:t xml:space="preserve">corredata da specifica documentazione giustificativa (es. </w:t>
      </w:r>
      <w:bookmarkStart w:id="4" w:name="_Hlk518292938"/>
      <w:r w:rsidR="005A0BF0" w:rsidRPr="005A0BF0">
        <w:rPr>
          <w:rFonts w:eastAsia="DejaVuSans-Bold" w:cs="Times New Roman"/>
          <w:bCs/>
          <w:szCs w:val="24"/>
        </w:rPr>
        <w:t>contratto di lavoro assistente personale</w:t>
      </w:r>
      <w:bookmarkEnd w:id="4"/>
      <w:r w:rsidR="005A0BF0" w:rsidRPr="005A0BF0">
        <w:rPr>
          <w:rFonts w:eastAsia="DejaVuSans-Bold" w:cs="Times New Roman"/>
          <w:bCs/>
          <w:szCs w:val="24"/>
        </w:rPr>
        <w:t xml:space="preserve"> già stipulato o in corso di stipula, contratto di locazione già stipulato o in corso di stipula, individuazione e descrizione di specifico immobile, </w:t>
      </w:r>
      <w:r w:rsidR="005A0BF0" w:rsidRPr="005A0BF0">
        <w:rPr>
          <w:rFonts w:eastAsia="Calibri" w:cs="Times New Roman"/>
          <w:szCs w:val="24"/>
        </w:rPr>
        <w:t xml:space="preserve">preventivo di spesa per interventi relativi all’eliminazione delle barriere architettoniche, alla messa a norma impianti, agli adattamenti </w:t>
      </w:r>
      <w:proofErr w:type="spellStart"/>
      <w:r w:rsidR="005A0BF0" w:rsidRPr="005A0BF0">
        <w:rPr>
          <w:rFonts w:eastAsia="Calibri" w:cs="Times New Roman"/>
          <w:szCs w:val="24"/>
        </w:rPr>
        <w:t>domotici</w:t>
      </w:r>
      <w:proofErr w:type="spellEnd"/>
      <w:r w:rsidR="005A0BF0" w:rsidRPr="005A0BF0">
        <w:rPr>
          <w:rFonts w:eastAsia="DejaVuSans-Bold" w:cs="Times New Roman"/>
          <w:bCs/>
          <w:szCs w:val="24"/>
        </w:rPr>
        <w:t xml:space="preserve"> ecc.…);</w:t>
      </w:r>
    </w:p>
    <w:p w:rsidR="00D07125" w:rsidRPr="005A0BF0" w:rsidRDefault="00D07125" w:rsidP="00D07125">
      <w:pPr>
        <w:pStyle w:val="Paragrafoelenco"/>
        <w:autoSpaceDE w:val="0"/>
        <w:ind w:left="720"/>
        <w:jc w:val="both"/>
        <w:rPr>
          <w:rFonts w:eastAsia="DejaVuSans-Bold" w:cs="Times New Roman"/>
          <w:bCs/>
          <w:szCs w:val="24"/>
        </w:rPr>
      </w:pPr>
    </w:p>
    <w:p w:rsidR="005A0BF0" w:rsidRPr="00880F52" w:rsidRDefault="005A0BF0" w:rsidP="00880F52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bookmarkStart w:id="5" w:name="_Hlk518291932"/>
      <w:r w:rsidRPr="00880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:rsidR="005A0BF0" w:rsidRDefault="005A0BF0" w:rsidP="005A0BF0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</w:p>
    <w:p w:rsidR="00EC1DA0" w:rsidRPr="007E7AFD" w:rsidRDefault="00EC1DA0" w:rsidP="00EC1DA0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7E7AFD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Analisi dei costi e quadro economico (redatta secondo i costi ammissibili di cui al</w:t>
      </w:r>
      <w:r w:rsidR="005A0BF0" w:rsidRPr="007E7AFD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l’</w:t>
      </w:r>
      <w:r w:rsidRPr="007E7AFD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articolo 5</w:t>
      </w:r>
      <w:r w:rsidR="0006611C" w:rsidRPr="007E7AFD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 xml:space="preserve"> dell’avviso</w:t>
      </w:r>
      <w:r w:rsidRPr="007E7AFD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)</w:t>
      </w:r>
    </w:p>
    <w:p w:rsidR="00D07125" w:rsidRPr="007E7AFD" w:rsidRDefault="00D07125" w:rsidP="00D07125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</w:p>
    <w:p w:rsidR="00661FF6" w:rsidRPr="007E7AFD" w:rsidRDefault="00661FF6" w:rsidP="00661FF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7E7AFD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DA0" w:rsidRDefault="00EC1DA0" w:rsidP="00EC1DA0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 xml:space="preserve">Descrizione analitica delle azioni da intraprendere </w:t>
      </w:r>
    </w:p>
    <w:p w:rsidR="00D07125" w:rsidRDefault="00D07125" w:rsidP="00D07125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</w:p>
    <w:p w:rsidR="005A0BF0" w:rsidRPr="00EC1DA0" w:rsidRDefault="005A0BF0" w:rsidP="00880F52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880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DA0" w:rsidRDefault="00EC1DA0" w:rsidP="00EC1DA0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</w:pPr>
      <w:r w:rsidRPr="00EC1DA0">
        <w:rPr>
          <w:rFonts w:ascii="Times New Roman" w:eastAsia="DejaVuSans-Bold" w:hAnsi="Times New Roman" w:cs="Times New Roman"/>
          <w:bCs/>
          <w:kern w:val="1"/>
          <w:sz w:val="24"/>
          <w:szCs w:val="24"/>
          <w:lang w:eastAsia="hi-IN" w:bidi="hi-IN"/>
        </w:rPr>
        <w:t>Risultati attesi</w:t>
      </w:r>
    </w:p>
    <w:p w:rsidR="005A0BF0" w:rsidRPr="00EC1DA0" w:rsidRDefault="005A0BF0" w:rsidP="00880F52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880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44F" w:rsidRPr="00B97CBD" w:rsidRDefault="0031444F" w:rsidP="00314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44F" w:rsidRPr="00B97CBD" w:rsidRDefault="0031444F" w:rsidP="00B9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BD">
        <w:rPr>
          <w:rFonts w:ascii="Times New Roman" w:hAnsi="Times New Roman" w:cs="Times New Roman"/>
          <w:sz w:val="24"/>
          <w:szCs w:val="24"/>
        </w:rPr>
        <w:t>Qualora sia stata condivisa la predisposizione del progetto con Associazione di Volontariato/Promozione Sociale/Cooperativa Sociale impegnata nel settore della disabilità – indicare:</w:t>
      </w:r>
    </w:p>
    <w:p w:rsidR="0031444F" w:rsidRPr="00B97CBD" w:rsidRDefault="0031444F" w:rsidP="00B9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BD">
        <w:rPr>
          <w:rFonts w:ascii="Times New Roman" w:hAnsi="Times New Roman" w:cs="Times New Roman"/>
          <w:sz w:val="24"/>
          <w:szCs w:val="24"/>
        </w:rPr>
        <w:t xml:space="preserve"> nome/ sede legale e operativa, iscrizione al </w:t>
      </w:r>
      <w:r w:rsidR="008C6347" w:rsidRPr="00B97CBD">
        <w:rPr>
          <w:rFonts w:ascii="Times New Roman" w:hAnsi="Times New Roman" w:cs="Times New Roman"/>
          <w:sz w:val="24"/>
          <w:szCs w:val="24"/>
        </w:rPr>
        <w:t>relativo Albo/</w:t>
      </w:r>
      <w:proofErr w:type="gramStart"/>
      <w:r w:rsidR="008C6347" w:rsidRPr="00B97CBD">
        <w:rPr>
          <w:rFonts w:ascii="Times New Roman" w:hAnsi="Times New Roman" w:cs="Times New Roman"/>
          <w:sz w:val="24"/>
          <w:szCs w:val="24"/>
        </w:rPr>
        <w:t>Registro</w:t>
      </w:r>
      <w:r w:rsidRPr="00B97CBD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="008C6347" w:rsidRPr="00B97CBD">
        <w:rPr>
          <w:rFonts w:ascii="Times New Roman" w:hAnsi="Times New Roman" w:cs="Times New Roman"/>
          <w:sz w:val="24"/>
          <w:szCs w:val="24"/>
        </w:rPr>
        <w:t xml:space="preserve">     </w:t>
      </w:r>
      <w:r w:rsidRPr="00B97CBD">
        <w:rPr>
          <w:rFonts w:ascii="Times New Roman" w:hAnsi="Times New Roman" w:cs="Times New Roman"/>
          <w:sz w:val="24"/>
          <w:szCs w:val="24"/>
        </w:rPr>
        <w:t xml:space="preserve">  e data </w:t>
      </w:r>
    </w:p>
    <w:p w:rsidR="0031444F" w:rsidRPr="00B97CBD" w:rsidRDefault="0031444F" w:rsidP="00B9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44F" w:rsidRPr="00B97CBD" w:rsidRDefault="0031444F" w:rsidP="0031444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97C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347" w:rsidRPr="00B97CBD" w:rsidRDefault="008C6347" w:rsidP="008C6347">
      <w:pPr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97CBD">
        <w:rPr>
          <w:rFonts w:ascii="Times New Roman" w:eastAsia="Calibri" w:hAnsi="Times New Roman" w:cs="Times New Roman"/>
          <w:b/>
          <w:sz w:val="24"/>
          <w:szCs w:val="24"/>
        </w:rPr>
        <w:t>Documentazione relativa agli interventi progettati da allegare al progetto individualizzato:</w:t>
      </w:r>
    </w:p>
    <w:p w:rsidR="008C6347" w:rsidRPr="00B97CBD" w:rsidRDefault="008C6347" w:rsidP="008C6347">
      <w:pPr>
        <w:pStyle w:val="Paragrafoelenco"/>
        <w:rPr>
          <w:rFonts w:eastAsia="Calibri" w:cs="Times New Roman"/>
          <w:kern w:val="0"/>
          <w:lang w:eastAsia="en-US" w:bidi="ar-SA"/>
        </w:rPr>
      </w:pPr>
    </w:p>
    <w:p w:rsidR="005F69FA" w:rsidRPr="005F69FA" w:rsidRDefault="005F69FA" w:rsidP="005F69FA">
      <w:pPr>
        <w:pStyle w:val="Paragrafoelenco"/>
        <w:numPr>
          <w:ilvl w:val="0"/>
          <w:numId w:val="7"/>
        </w:numPr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c</w:t>
      </w:r>
      <w:r w:rsidRPr="005F69FA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ontratto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di lavoro </w:t>
      </w:r>
      <w:r w:rsidRPr="005F69FA">
        <w:rPr>
          <w:rFonts w:eastAsia="Calibri" w:cs="Times New Roman"/>
          <w:kern w:val="0"/>
          <w:sz w:val="22"/>
          <w:szCs w:val="22"/>
          <w:lang w:eastAsia="en-US" w:bidi="ar-SA"/>
        </w:rPr>
        <w:t>per assistente personale</w:t>
      </w:r>
      <w:r w:rsidR="007E7AF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in corso o da stipulare</w:t>
      </w:r>
    </w:p>
    <w:p w:rsidR="008C6347" w:rsidRPr="00B97CBD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 xml:space="preserve">preventivo di spesa per interventi relativi all’eliminazione delle barriere architettoniche, alla messa a norma impianti, agli adattamenti </w:t>
      </w:r>
      <w:proofErr w:type="spellStart"/>
      <w:r w:rsidRPr="00B97CBD">
        <w:rPr>
          <w:rFonts w:ascii="Times New Roman" w:eastAsia="Calibri" w:hAnsi="Times New Roman" w:cs="Times New Roman"/>
        </w:rPr>
        <w:t>domotici</w:t>
      </w:r>
      <w:proofErr w:type="spellEnd"/>
    </w:p>
    <w:p w:rsidR="008C6347" w:rsidRPr="00B97CBD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>breve relazione tecnica relativa alle caratteristiche dell’immobile</w:t>
      </w:r>
    </w:p>
    <w:p w:rsidR="008C6347" w:rsidRPr="00B97CBD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>documentazione attestante le spese relative al canone di locazione</w:t>
      </w:r>
    </w:p>
    <w:p w:rsidR="008C6347" w:rsidRPr="00B97CBD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>documentazione attestante le spese condominiali</w:t>
      </w:r>
    </w:p>
    <w:p w:rsidR="008C6347" w:rsidRPr="00B97CBD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>contratto di locazione</w:t>
      </w:r>
      <w:r w:rsidR="007E7AFD">
        <w:rPr>
          <w:rFonts w:ascii="Times New Roman" w:eastAsia="Calibri" w:hAnsi="Times New Roman" w:cs="Times New Roman"/>
        </w:rPr>
        <w:t>/comodato d’uso in corso o da stipulare</w:t>
      </w:r>
      <w:r w:rsidRPr="00B97CBD">
        <w:rPr>
          <w:rFonts w:ascii="Times New Roman" w:eastAsia="Calibri" w:hAnsi="Times New Roman" w:cs="Times New Roman"/>
        </w:rPr>
        <w:t>/atto di proprietà</w:t>
      </w:r>
    </w:p>
    <w:p w:rsidR="008C6347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>planimetria</w:t>
      </w:r>
    </w:p>
    <w:p w:rsidR="00B05C11" w:rsidRPr="00B97CBD" w:rsidRDefault="00B05C11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dati catastali</w:t>
      </w:r>
    </w:p>
    <w:p w:rsidR="008C6347" w:rsidRDefault="008C6347" w:rsidP="008C634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97CBD">
        <w:rPr>
          <w:rFonts w:ascii="Times New Roman" w:eastAsia="Calibri" w:hAnsi="Times New Roman" w:cs="Times New Roman"/>
        </w:rPr>
        <w:t>altro</w:t>
      </w:r>
      <w:r w:rsidR="009B635A">
        <w:rPr>
          <w:rFonts w:ascii="Times New Roman" w:eastAsia="Calibri" w:hAnsi="Times New Roman" w:cs="Times New Roman"/>
        </w:rPr>
        <w:t xml:space="preserve"> _____________________________________________________________________________</w:t>
      </w:r>
    </w:p>
    <w:p w:rsidR="00E44F4A" w:rsidRDefault="00E44F4A" w:rsidP="00E44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44F4A" w:rsidRDefault="00E44F4A" w:rsidP="00E44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44F4A" w:rsidRDefault="00E44F4A" w:rsidP="00E44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44F4A" w:rsidRDefault="00E44F4A" w:rsidP="00E44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44F4A" w:rsidRPr="00E44F4A" w:rsidRDefault="00E44F4A" w:rsidP="00E44F4A">
      <w:pPr>
        <w:jc w:val="both"/>
        <w:rPr>
          <w:rFonts w:ascii="Times New Roman" w:hAnsi="Times New Roman" w:cs="Times New Roman"/>
        </w:rPr>
      </w:pPr>
      <w:r w:rsidRPr="00E44F4A">
        <w:rPr>
          <w:rFonts w:ascii="Times New Roman" w:hAnsi="Times New Roman" w:cs="Times New Roman"/>
        </w:rPr>
        <w:t>Data _______/______/_______</w:t>
      </w:r>
      <w:r w:rsidRPr="00E44F4A">
        <w:rPr>
          <w:rFonts w:ascii="Times New Roman" w:hAnsi="Times New Roman" w:cs="Times New Roman"/>
        </w:rPr>
        <w:tab/>
      </w:r>
      <w:r w:rsidRPr="00E44F4A">
        <w:rPr>
          <w:rFonts w:ascii="Times New Roman" w:hAnsi="Times New Roman" w:cs="Times New Roman"/>
        </w:rPr>
        <w:tab/>
      </w:r>
      <w:r w:rsidRPr="00E44F4A">
        <w:rPr>
          <w:rFonts w:ascii="Times New Roman" w:hAnsi="Times New Roman" w:cs="Times New Roman"/>
        </w:rPr>
        <w:tab/>
      </w:r>
      <w:r w:rsidRPr="00E44F4A">
        <w:rPr>
          <w:rFonts w:ascii="Times New Roman" w:hAnsi="Times New Roman" w:cs="Times New Roman"/>
        </w:rPr>
        <w:tab/>
      </w:r>
      <w:r w:rsidRPr="00E44F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050E6B">
        <w:rPr>
          <w:rFonts w:ascii="Times New Roman" w:hAnsi="Times New Roman" w:cs="Times New Roman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</w:rPr>
        <w:t xml:space="preserve">  </w:t>
      </w:r>
      <w:r w:rsidRPr="00E44F4A">
        <w:rPr>
          <w:rFonts w:ascii="Times New Roman" w:hAnsi="Times New Roman" w:cs="Times New Roman"/>
        </w:rPr>
        <w:t>Firma della/del dichiarante</w:t>
      </w:r>
    </w:p>
    <w:p w:rsidR="00E44F4A" w:rsidRPr="00E44F4A" w:rsidRDefault="00E44F4A" w:rsidP="00E44F4A">
      <w:pPr>
        <w:ind w:left="5664"/>
        <w:jc w:val="both"/>
        <w:rPr>
          <w:rFonts w:ascii="Times New Roman" w:hAnsi="Times New Roman" w:cs="Times New Roman"/>
        </w:rPr>
      </w:pPr>
    </w:p>
    <w:p w:rsidR="00E44F4A" w:rsidRDefault="00E44F4A" w:rsidP="00E44F4A">
      <w:pPr>
        <w:jc w:val="right"/>
        <w:rPr>
          <w:b/>
          <w:sz w:val="24"/>
          <w:szCs w:val="24"/>
        </w:rPr>
      </w:pPr>
      <w:r w:rsidRPr="00E44F4A">
        <w:rPr>
          <w:rFonts w:ascii="Times New Roman" w:hAnsi="Times New Roman" w:cs="Times New Roman"/>
        </w:rPr>
        <w:t>____________________________________</w:t>
      </w:r>
      <w:r>
        <w:t>_</w:t>
      </w:r>
    </w:p>
    <w:p w:rsidR="00E44F4A" w:rsidRPr="00B97CBD" w:rsidRDefault="00E44F4A" w:rsidP="00E44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sectPr w:rsidR="00E44F4A" w:rsidRPr="00B97C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8C6" w:rsidRDefault="00D458C6" w:rsidP="00D458C6">
      <w:pPr>
        <w:spacing w:after="0" w:line="240" w:lineRule="auto"/>
      </w:pPr>
      <w:r>
        <w:separator/>
      </w:r>
    </w:p>
  </w:endnote>
  <w:endnote w:type="continuationSeparator" w:id="0">
    <w:p w:rsidR="00D458C6" w:rsidRDefault="00D458C6" w:rsidP="00D4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udy">
    <w:charset w:val="00"/>
    <w:family w:val="roman"/>
    <w:pitch w:val="variable"/>
  </w:font>
  <w:font w:name="DejaVuSans-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8C6" w:rsidRDefault="00D458C6" w:rsidP="00D458C6">
      <w:pPr>
        <w:spacing w:after="0" w:line="240" w:lineRule="auto"/>
      </w:pPr>
      <w:r>
        <w:separator/>
      </w:r>
    </w:p>
  </w:footnote>
  <w:footnote w:type="continuationSeparator" w:id="0">
    <w:p w:rsidR="00D458C6" w:rsidRDefault="00D458C6" w:rsidP="00D4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8C6" w:rsidRPr="00D458C6" w:rsidRDefault="00D458C6">
    <w:pPr>
      <w:pStyle w:val="Intestazione"/>
      <w:rPr>
        <w:b/>
      </w:rPr>
    </w:pPr>
    <w:r>
      <w:tab/>
    </w:r>
    <w:r>
      <w:tab/>
    </w:r>
    <w:r w:rsidRPr="00D458C6">
      <w:rPr>
        <w:b/>
      </w:rPr>
      <w:t>All.</w:t>
    </w:r>
    <w:r>
      <w:rPr>
        <w:b/>
      </w:rPr>
      <w:t>2</w:t>
    </w:r>
  </w:p>
  <w:p w:rsidR="00D458C6" w:rsidRDefault="00D458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7FEE"/>
    <w:multiLevelType w:val="hybridMultilevel"/>
    <w:tmpl w:val="184A4BE0"/>
    <w:lvl w:ilvl="0" w:tplc="1CC653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2CB"/>
    <w:multiLevelType w:val="hybridMultilevel"/>
    <w:tmpl w:val="27D68BB8"/>
    <w:lvl w:ilvl="0" w:tplc="041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1098C"/>
    <w:multiLevelType w:val="hybridMultilevel"/>
    <w:tmpl w:val="36DA9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34E"/>
    <w:multiLevelType w:val="hybridMultilevel"/>
    <w:tmpl w:val="9CCEF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C2152"/>
    <w:multiLevelType w:val="hybridMultilevel"/>
    <w:tmpl w:val="36DA9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418E"/>
    <w:multiLevelType w:val="hybridMultilevel"/>
    <w:tmpl w:val="374CD9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1A57"/>
    <w:multiLevelType w:val="hybridMultilevel"/>
    <w:tmpl w:val="36DA9B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0E5F"/>
    <w:multiLevelType w:val="hybridMultilevel"/>
    <w:tmpl w:val="2D50B6DE"/>
    <w:lvl w:ilvl="0" w:tplc="3A58C322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4F"/>
    <w:rsid w:val="00050E6B"/>
    <w:rsid w:val="0006611C"/>
    <w:rsid w:val="00091F79"/>
    <w:rsid w:val="00233142"/>
    <w:rsid w:val="0031444F"/>
    <w:rsid w:val="003C144B"/>
    <w:rsid w:val="005A0BF0"/>
    <w:rsid w:val="005F69FA"/>
    <w:rsid w:val="00661FF6"/>
    <w:rsid w:val="007E7AFD"/>
    <w:rsid w:val="00880F52"/>
    <w:rsid w:val="008C6347"/>
    <w:rsid w:val="009B635A"/>
    <w:rsid w:val="00A528A5"/>
    <w:rsid w:val="00AF0C82"/>
    <w:rsid w:val="00B05C11"/>
    <w:rsid w:val="00B97CBD"/>
    <w:rsid w:val="00D07125"/>
    <w:rsid w:val="00D458C6"/>
    <w:rsid w:val="00D87A21"/>
    <w:rsid w:val="00E44F4A"/>
    <w:rsid w:val="00E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DC96"/>
  <w15:chartTrackingRefBased/>
  <w15:docId w15:val="{48DC5F7E-26F3-4862-8D88-0403ED8C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44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1444F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45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8C6"/>
  </w:style>
  <w:style w:type="paragraph" w:styleId="Pidipagina">
    <w:name w:val="footer"/>
    <w:basedOn w:val="Normale"/>
    <w:link w:val="PidipaginaCarattere"/>
    <w:uiPriority w:val="99"/>
    <w:unhideWhenUsed/>
    <w:rsid w:val="00D45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8C6"/>
  </w:style>
  <w:style w:type="paragraph" w:styleId="Paragrafoelenco">
    <w:name w:val="List Paragraph"/>
    <w:basedOn w:val="Normale"/>
    <w:uiPriority w:val="34"/>
    <w:qFormat/>
    <w:rsid w:val="008C6347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GAROFALO</dc:creator>
  <cp:keywords/>
  <dc:description/>
  <cp:lastModifiedBy>DANIELA GAROFALO</cp:lastModifiedBy>
  <cp:revision>11</cp:revision>
  <dcterms:created xsi:type="dcterms:W3CDTF">2018-07-02T08:55:00Z</dcterms:created>
  <dcterms:modified xsi:type="dcterms:W3CDTF">2018-07-02T11:37:00Z</dcterms:modified>
</cp:coreProperties>
</file>